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340B35">
      <w:pPr>
        <w:jc w:val="distribute"/>
        <w:rPr>
          <w:rFonts w:ascii="方正小标宋_GBK" w:eastAsia="方正小标宋_GBK"/>
          <w:color w:val="FF0000"/>
          <w:spacing w:val="-28"/>
          <w:w w:val="39"/>
          <w:sz w:val="122"/>
          <w:szCs w:val="122"/>
        </w:rPr>
      </w:pPr>
      <w:r>
        <w:rPr>
          <w:rFonts w:hint="eastAsia" w:ascii="方正小标宋_GBK" w:eastAsia="方正小标宋_GBK"/>
          <w:color w:val="FF0000"/>
          <w:spacing w:val="-28"/>
          <w:w w:val="39"/>
          <w:sz w:val="122"/>
          <w:szCs w:val="122"/>
        </w:rPr>
        <w:t>青岛高新技术产业开发区管理委员会科技创新部</w:t>
      </w:r>
    </w:p>
    <w:p w14:paraId="4B5D0B51">
      <w:pPr>
        <w:jc w:val="center"/>
        <w:rPr>
          <w:rFonts w:ascii="方正小标宋_GBK"/>
          <w:color w:val="FF0000"/>
          <w:spacing w:val="-28"/>
          <w:w w:val="39"/>
          <w:sz w:val="32"/>
          <w:szCs w:val="32"/>
        </w:rPr>
      </w:pPr>
      <w:r>
        <w:rPr>
          <w:rFonts w:hint="eastAsia" w:ascii="仿宋_GB2312" w:hAnsi="宋体" w:cs="宋体"/>
          <w:bCs/>
          <w:kern w:val="0"/>
          <w:sz w:val="32"/>
          <w:szCs w:val="32"/>
        </w:rPr>
        <w:t>青高科创〔</w:t>
      </w:r>
      <w:r>
        <w:rPr>
          <w:rFonts w:ascii="仿宋_GB2312" w:hAnsi="宋体" w:cs="宋体"/>
          <w:bCs/>
          <w:kern w:val="0"/>
          <w:sz w:val="32"/>
          <w:szCs w:val="32"/>
        </w:rPr>
        <w:t>20</w:t>
      </w:r>
      <w:r>
        <w:rPr>
          <w:rFonts w:hint="eastAsia" w:ascii="仿宋_GB2312" w:hAnsi="宋体" w:cs="宋体"/>
          <w:bCs/>
          <w:kern w:val="0"/>
          <w:sz w:val="32"/>
          <w:szCs w:val="32"/>
        </w:rPr>
        <w:t>2</w:t>
      </w:r>
      <w:r>
        <w:rPr>
          <w:rFonts w:hint="eastAsia" w:ascii="仿宋_GB2312" w:hAnsi="宋体" w:cs="宋体"/>
          <w:bCs/>
          <w:kern w:val="0"/>
          <w:sz w:val="32"/>
          <w:szCs w:val="32"/>
          <w:lang w:val="en-US" w:eastAsia="zh-CN"/>
        </w:rPr>
        <w:t>5</w:t>
      </w:r>
      <w:r>
        <w:rPr>
          <w:rFonts w:hint="eastAsia" w:ascii="仿宋_GB2312" w:hAnsi="宋体" w:cs="宋体"/>
          <w:bCs/>
          <w:kern w:val="0"/>
          <w:sz w:val="32"/>
          <w:szCs w:val="32"/>
        </w:rPr>
        <w:t>〕</w:t>
      </w:r>
      <w:r>
        <w:rPr>
          <w:rFonts w:hint="eastAsia" w:ascii="仿宋_GB2312" w:hAnsi="宋体" w:cs="宋体"/>
          <w:bCs/>
          <w:kern w:val="0"/>
          <w:sz w:val="32"/>
          <w:szCs w:val="32"/>
          <w:lang w:val="en-US" w:eastAsia="zh-CN"/>
        </w:rPr>
        <w:t>8</w:t>
      </w:r>
      <w:r>
        <w:rPr>
          <w:rFonts w:hint="eastAsia" w:ascii="仿宋_GB2312" w:hAnsi="宋体" w:cs="宋体"/>
          <w:bCs/>
          <w:kern w:val="0"/>
          <w:sz w:val="32"/>
          <w:szCs w:val="32"/>
        </w:rPr>
        <w:t>号</w:t>
      </w:r>
    </w:p>
    <w:p w14:paraId="62FCEC2F">
      <w:pPr>
        <w:spacing w:line="560" w:lineRule="exact"/>
        <w:rPr>
          <w:rFonts w:ascii="方正小标宋_GBK" w:eastAsia="方正小标宋_GBK"/>
          <w:sz w:val="44"/>
          <w:szCs w:val="44"/>
        </w:rPr>
      </w:pPr>
      <w:r>
        <w:rPr>
          <w:rFonts w:hint="eastAsia" w:ascii="宋体" w:hAnsi="宋体"/>
          <w:b/>
          <w:color w:val="FF0000"/>
          <w:sz w:val="44"/>
          <w:szCs w:val="44"/>
        </w:rPr>
        <w:t>────────────────────</w:t>
      </w:r>
    </w:p>
    <w:p w14:paraId="5B5F5454">
      <w:pPr>
        <w:overflowPunct w:val="0"/>
        <w:spacing w:line="560" w:lineRule="exact"/>
        <w:jc w:val="center"/>
        <w:rPr>
          <w:rFonts w:ascii="方正小标宋_GBK" w:hAnsi="方正小标宋_GBK" w:eastAsia="方正小标宋_GBK" w:cs="方正小标宋_GBK"/>
          <w:sz w:val="44"/>
          <w:szCs w:val="44"/>
        </w:rPr>
      </w:pPr>
    </w:p>
    <w:p w14:paraId="063A1AAF">
      <w:pPr>
        <w:overflowPunct w:val="0"/>
        <w:spacing w:line="560" w:lineRule="exact"/>
        <w:jc w:val="center"/>
        <w:rPr>
          <w:rFonts w:ascii="方正小标宋_GBK" w:eastAsia="方正小标宋_GBK"/>
          <w:sz w:val="44"/>
          <w:szCs w:val="44"/>
        </w:rPr>
      </w:pPr>
      <w:r>
        <w:rPr>
          <w:rFonts w:hint="eastAsia" w:ascii="方正小标宋_GBK" w:eastAsia="方正小标宋_GBK"/>
          <w:sz w:val="44"/>
          <w:szCs w:val="44"/>
        </w:rPr>
        <w:t>关于印发《</w:t>
      </w:r>
      <w:r>
        <w:rPr>
          <w:rFonts w:hint="eastAsia" w:ascii="方正小标宋_GBK" w:hAnsi="Times New Roman" w:eastAsia="方正小标宋_GBK" w:cs="Times New Roman"/>
          <w:sz w:val="44"/>
          <w:szCs w:val="44"/>
        </w:rPr>
        <w:t>青岛高新区关于加强科技创新引领 加快培育新质生产力 推动高质量发展的若干政策实施细则</w:t>
      </w:r>
      <w:r>
        <w:rPr>
          <w:rFonts w:hint="eastAsia" w:ascii="方正小标宋_GBK" w:eastAsia="方正小标宋_GBK"/>
          <w:sz w:val="44"/>
          <w:szCs w:val="44"/>
        </w:rPr>
        <w:t>》的通知</w:t>
      </w:r>
    </w:p>
    <w:p w14:paraId="3F7EDE01">
      <w:pPr>
        <w:overflowPunct w:val="0"/>
        <w:spacing w:line="560" w:lineRule="exact"/>
        <w:jc w:val="center"/>
        <w:rPr>
          <w:rFonts w:ascii="方正小标宋_GBK" w:eastAsia="方正小标宋_GBK"/>
          <w:sz w:val="44"/>
          <w:szCs w:val="44"/>
        </w:rPr>
      </w:pPr>
    </w:p>
    <w:p w14:paraId="4FEDBD5A">
      <w:pPr>
        <w:overflowPunct w:val="0"/>
        <w:spacing w:line="560" w:lineRule="exact"/>
        <w:rPr>
          <w:rFonts w:ascii="仿宋_GB2312" w:hAnsi="仿宋"/>
          <w:sz w:val="32"/>
          <w:szCs w:val="32"/>
        </w:rPr>
      </w:pPr>
      <w:r>
        <w:rPr>
          <w:rFonts w:hint="eastAsia" w:ascii="仿宋_GB2312" w:hAnsi="仿宋"/>
          <w:sz w:val="32"/>
          <w:szCs w:val="32"/>
        </w:rPr>
        <w:t>各部门、单位：</w:t>
      </w:r>
    </w:p>
    <w:p w14:paraId="174E0D4E">
      <w:pPr>
        <w:spacing w:line="560" w:lineRule="exact"/>
        <w:ind w:firstLine="640" w:firstLineChars="200"/>
        <w:rPr>
          <w:rFonts w:ascii="仿宋_GB2312" w:hAnsi="仿宋"/>
          <w:sz w:val="32"/>
          <w:szCs w:val="32"/>
        </w:rPr>
      </w:pPr>
      <w:r>
        <w:rPr>
          <w:rFonts w:hint="eastAsia" w:ascii="仿宋_GB2312" w:hAnsi="仿宋"/>
          <w:sz w:val="32"/>
          <w:szCs w:val="32"/>
        </w:rPr>
        <w:t>《青岛高新区关于加强科技创新引领 加快培育新质生产力 推动高质量发展的若干政策实施细则》</w:t>
      </w:r>
      <w:r>
        <w:rPr>
          <w:rFonts w:hint="eastAsia" w:ascii="仿宋_GB2312"/>
          <w:sz w:val="32"/>
          <w:szCs w:val="32"/>
        </w:rPr>
        <w:t>经研究通过，现予以印发，请认真贯彻执行。</w:t>
      </w:r>
    </w:p>
    <w:p w14:paraId="4F906CB0">
      <w:pPr>
        <w:overflowPunct w:val="0"/>
        <w:spacing w:line="560" w:lineRule="exact"/>
        <w:jc w:val="left"/>
        <w:rPr>
          <w:rFonts w:ascii="仿宋_GB2312" w:hAnsi="仿宋"/>
          <w:sz w:val="32"/>
          <w:szCs w:val="32"/>
        </w:rPr>
      </w:pPr>
    </w:p>
    <w:p w14:paraId="707E4AC9">
      <w:pPr>
        <w:adjustRightInd w:val="0"/>
        <w:snapToGrid w:val="0"/>
        <w:spacing w:line="560" w:lineRule="exact"/>
        <w:ind w:firstLine="640" w:firstLineChars="200"/>
        <w:rPr>
          <w:rFonts w:ascii="仿宋_GB2312" w:hAnsi="仿宋_GB2312" w:cs="仿宋_GB2312"/>
          <w:sz w:val="32"/>
          <w:szCs w:val="32"/>
        </w:rPr>
      </w:pPr>
    </w:p>
    <w:p w14:paraId="67149B58">
      <w:pPr>
        <w:adjustRightInd w:val="0"/>
        <w:snapToGrid w:val="0"/>
        <w:spacing w:line="560" w:lineRule="exact"/>
        <w:ind w:firstLine="640" w:firstLineChars="200"/>
        <w:rPr>
          <w:rFonts w:ascii="仿宋_GB2312" w:hAnsi="仿宋_GB2312" w:cs="仿宋_GB2312"/>
          <w:sz w:val="32"/>
          <w:szCs w:val="32"/>
        </w:rPr>
      </w:pPr>
    </w:p>
    <w:p w14:paraId="4ED059DF">
      <w:pPr>
        <w:spacing w:line="480" w:lineRule="exact"/>
        <w:jc w:val="left"/>
        <w:rPr>
          <w:rFonts w:ascii="仿宋_GB2312" w:hAnsi="仿宋"/>
          <w:sz w:val="32"/>
          <w:szCs w:val="32"/>
        </w:rPr>
      </w:pPr>
    </w:p>
    <w:p w14:paraId="030B94A6">
      <w:pPr>
        <w:adjustRightInd w:val="0"/>
        <w:snapToGrid w:val="0"/>
        <w:spacing w:line="500" w:lineRule="exact"/>
        <w:ind w:right="640" w:firstLine="4800" w:firstLineChars="1500"/>
        <w:rPr>
          <w:rFonts w:ascii="仿宋_GB2312" w:hAnsi="仿宋" w:cs="仿宋_GB2312"/>
          <w:sz w:val="32"/>
          <w:szCs w:val="32"/>
        </w:rPr>
      </w:pPr>
      <w:r>
        <w:rPr>
          <w:rFonts w:hint="eastAsia" w:ascii="仿宋_GB2312" w:hAnsi="仿宋"/>
          <w:sz w:val="32"/>
          <w:szCs w:val="32"/>
        </w:rPr>
        <w:t>青岛高新区科技创新部</w:t>
      </w:r>
    </w:p>
    <w:p w14:paraId="1AF99F54">
      <w:pPr>
        <w:spacing w:line="560" w:lineRule="exact"/>
        <w:jc w:val="center"/>
        <w:rPr>
          <w:rFonts w:ascii="仿宋_GB2312" w:hAnsi="仿宋"/>
          <w:sz w:val="32"/>
          <w:szCs w:val="32"/>
        </w:rPr>
      </w:pPr>
      <w:r>
        <w:rPr>
          <w:rFonts w:hint="eastAsia" w:ascii="仿宋_GB2312" w:hAnsi="仿宋"/>
          <w:sz w:val="32"/>
          <w:szCs w:val="32"/>
        </w:rPr>
        <w:t xml:space="preserve">                        </w:t>
      </w:r>
      <w:r>
        <w:rPr>
          <w:rFonts w:ascii="仿宋_GB2312" w:hAnsi="仿宋"/>
          <w:sz w:val="32"/>
          <w:szCs w:val="32"/>
        </w:rPr>
        <w:t>20</w:t>
      </w:r>
      <w:r>
        <w:rPr>
          <w:rFonts w:hint="eastAsia" w:ascii="仿宋_GB2312" w:hAnsi="仿宋"/>
          <w:sz w:val="32"/>
          <w:szCs w:val="32"/>
        </w:rPr>
        <w:t>2</w:t>
      </w:r>
      <w:r>
        <w:rPr>
          <w:rFonts w:hint="eastAsia" w:ascii="仿宋_GB2312" w:hAnsi="仿宋"/>
          <w:sz w:val="32"/>
          <w:szCs w:val="32"/>
          <w:lang w:val="en-US" w:eastAsia="zh-CN"/>
        </w:rPr>
        <w:t>5</w:t>
      </w:r>
      <w:r>
        <w:rPr>
          <w:rFonts w:hint="eastAsia" w:ascii="仿宋_GB2312" w:hAnsi="仿宋"/>
          <w:sz w:val="32"/>
          <w:szCs w:val="32"/>
        </w:rPr>
        <w:t>年</w:t>
      </w:r>
      <w:r>
        <w:rPr>
          <w:rFonts w:hint="eastAsia" w:ascii="仿宋_GB2312" w:hAnsi="仿宋"/>
          <w:sz w:val="32"/>
          <w:szCs w:val="32"/>
          <w:lang w:val="en-US" w:eastAsia="zh-CN"/>
        </w:rPr>
        <w:t>4</w:t>
      </w:r>
      <w:r>
        <w:rPr>
          <w:rFonts w:hint="eastAsia" w:ascii="仿宋_GB2312" w:hAnsi="仿宋"/>
          <w:sz w:val="32"/>
          <w:szCs w:val="32"/>
        </w:rPr>
        <w:t>月</w:t>
      </w:r>
      <w:r>
        <w:rPr>
          <w:rFonts w:hint="eastAsia" w:ascii="仿宋_GB2312" w:hAnsi="仿宋"/>
          <w:sz w:val="32"/>
          <w:szCs w:val="32"/>
          <w:lang w:val="en-US" w:eastAsia="zh-CN"/>
        </w:rPr>
        <w:t>29</w:t>
      </w:r>
      <w:r>
        <w:rPr>
          <w:rFonts w:hint="eastAsia" w:ascii="仿宋_GB2312" w:hAnsi="仿宋"/>
          <w:sz w:val="32"/>
          <w:szCs w:val="32"/>
        </w:rPr>
        <w:t>日</w:t>
      </w:r>
    </w:p>
    <w:p w14:paraId="508C4F65">
      <w:pPr>
        <w:spacing w:line="560" w:lineRule="exact"/>
        <w:jc w:val="center"/>
        <w:rPr>
          <w:rFonts w:ascii="方正小标宋_GBK" w:hAnsi="方正小标宋_GBK" w:eastAsia="方正小标宋_GBK" w:cs="方正小标宋_GBK"/>
          <w:color w:val="000000"/>
          <w:sz w:val="44"/>
          <w:szCs w:val="44"/>
        </w:rPr>
        <w:sectPr>
          <w:footerReference r:id="rId3" w:type="default"/>
          <w:footerReference r:id="rId4" w:type="even"/>
          <w:pgSz w:w="11906" w:h="16838"/>
          <w:pgMar w:top="2098" w:right="1474" w:bottom="1985" w:left="1588" w:header="851" w:footer="992" w:gutter="0"/>
          <w:pgNumType w:fmt="numberInDash"/>
          <w:cols w:space="720" w:num="1"/>
          <w:docGrid w:type="lines" w:linePitch="312" w:charSpace="0"/>
        </w:sectPr>
      </w:pPr>
    </w:p>
    <w:p w14:paraId="2C9FF369">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黑体" w:hAnsi="黑体" w:eastAsia="黑体" w:cs="黑体"/>
          <w:i w:val="0"/>
          <w:iCs w:val="0"/>
          <w:caps w:val="0"/>
          <w:color w:val="000000"/>
          <w:spacing w:val="0"/>
          <w:sz w:val="32"/>
          <w:szCs w:val="32"/>
        </w:rPr>
      </w:pPr>
      <w:r>
        <w:rPr>
          <w:rFonts w:hint="eastAsia" w:ascii="黑体" w:hAnsi="黑体" w:eastAsia="黑体" w:cs="黑体"/>
          <w:i w:val="0"/>
          <w:iCs w:val="0"/>
          <w:caps w:val="0"/>
          <w:color w:val="000000"/>
          <w:spacing w:val="0"/>
          <w:sz w:val="32"/>
          <w:szCs w:val="32"/>
          <w:shd w:val="clear" w:color="auto" w:fill="FFFFFF"/>
        </w:rPr>
        <w:t>第一章  总则</w:t>
      </w:r>
    </w:p>
    <w:p w14:paraId="63BAECBC">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黑体" w:hAnsi="黑体" w:eastAsia="黑体" w:cs="黑体"/>
          <w:b w:val="0"/>
          <w:bCs w:val="0"/>
          <w:i w:val="0"/>
          <w:iCs w:val="0"/>
          <w:caps w:val="0"/>
          <w:color w:val="000000"/>
          <w:spacing w:val="0"/>
          <w:sz w:val="32"/>
          <w:szCs w:val="32"/>
          <w:shd w:val="clear" w:color="auto" w:fill="FFFFFF"/>
        </w:rPr>
        <w:t>第一条</w:t>
      </w:r>
      <w:r>
        <w:rPr>
          <w:rFonts w:hint="eastAsia" w:ascii="仿宋_GB2312" w:hAnsi="仿宋_GB2312" w:eastAsia="仿宋_GB2312" w:cs="仿宋_GB2312"/>
          <w:i w:val="0"/>
          <w:iCs w:val="0"/>
          <w:caps w:val="0"/>
          <w:color w:val="000000"/>
          <w:spacing w:val="0"/>
          <w:sz w:val="32"/>
          <w:szCs w:val="32"/>
          <w:shd w:val="clear" w:color="auto" w:fill="FFFFFF"/>
        </w:rPr>
        <w:t> 为</w:t>
      </w:r>
      <w:r>
        <w:rPr>
          <w:rFonts w:hint="eastAsia" w:ascii="仿宋_GB2312" w:hAnsi="仿宋_GB2312" w:eastAsia="仿宋_GB2312" w:cs="仿宋_GB2312"/>
          <w:i w:val="0"/>
          <w:iCs w:val="0"/>
          <w:caps w:val="0"/>
          <w:color w:val="000000"/>
          <w:spacing w:val="0"/>
          <w:sz w:val="32"/>
          <w:szCs w:val="32"/>
          <w:shd w:val="clear" w:color="auto" w:fill="FFFFFF"/>
          <w:lang w:val="en-US" w:eastAsia="zh-CN"/>
        </w:rPr>
        <w:t>贯彻落实国家创新驱动发展战略，</w:t>
      </w:r>
      <w:r>
        <w:rPr>
          <w:rFonts w:hint="eastAsia" w:ascii="仿宋_GB2312" w:hAnsi="仿宋_GB2312" w:eastAsia="仿宋_GB2312" w:cs="仿宋_GB2312"/>
          <w:bCs/>
          <w:kern w:val="2"/>
          <w:sz w:val="32"/>
          <w:szCs w:val="32"/>
        </w:rPr>
        <w:t>实现高水平科技自立自强，推进以科技创新引领现代化产业体系建设，推动绿色低碳高质量发展，加</w:t>
      </w:r>
      <w:r>
        <w:rPr>
          <w:rFonts w:hint="eastAsia" w:ascii="仿宋_GB2312" w:hAnsi="仿宋_GB2312" w:eastAsia="仿宋_GB2312" w:cs="仿宋_GB2312"/>
          <w:sz w:val="32"/>
          <w:szCs w:val="32"/>
        </w:rPr>
        <w:t>快形成新质生产力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坚持“链式发展”思维，围绕产业链部署创新链，</w:t>
      </w:r>
      <w:r>
        <w:rPr>
          <w:rFonts w:hint="eastAsia" w:ascii="仿宋_GB2312" w:hAnsi="仿宋_GB2312" w:eastAsia="仿宋_GB2312" w:cs="仿宋_GB2312"/>
          <w:i w:val="0"/>
          <w:iCs w:val="0"/>
          <w:caps w:val="0"/>
          <w:color w:val="000000"/>
          <w:spacing w:val="0"/>
          <w:sz w:val="32"/>
          <w:szCs w:val="32"/>
          <w:shd w:val="clear" w:color="auto" w:fill="FFFFFF"/>
        </w:rPr>
        <w:t>根据《</w:t>
      </w:r>
      <w:r>
        <w:rPr>
          <w:rFonts w:hint="eastAsia" w:ascii="仿宋_GB2312" w:hAnsi="仿宋_GB2312" w:eastAsia="仿宋_GB2312" w:cs="仿宋_GB2312"/>
          <w:color w:val="000000"/>
          <w:kern w:val="0"/>
          <w:sz w:val="32"/>
          <w:szCs w:val="32"/>
        </w:rPr>
        <w:t>青岛高新区关于加强科技创新引领 加快培育新质生产力 推动高质量发展的若干政策</w:t>
      </w:r>
      <w:r>
        <w:rPr>
          <w:rFonts w:hint="eastAsia" w:ascii="仿宋_GB2312" w:hAnsi="仿宋_GB2312" w:eastAsia="仿宋_GB2312" w:cs="仿宋_GB2312"/>
          <w:i w:val="0"/>
          <w:iCs w:val="0"/>
          <w:caps w:val="0"/>
          <w:color w:val="000000"/>
          <w:spacing w:val="0"/>
          <w:sz w:val="32"/>
          <w:szCs w:val="32"/>
          <w:shd w:val="clear" w:color="auto" w:fill="FFFFFF"/>
        </w:rPr>
        <w:t>》</w:t>
      </w:r>
      <w:r>
        <w:rPr>
          <w:rFonts w:hint="eastAsia" w:ascii="仿宋_GB2312" w:hAnsi="仿宋_GB2312" w:eastAsia="仿宋_GB2312" w:cs="仿宋_GB2312"/>
          <w:sz w:val="32"/>
          <w:szCs w:val="32"/>
        </w:rPr>
        <w:t>（青高新管</w:t>
      </w:r>
      <w:r>
        <w:rPr>
          <w:rFonts w:hint="eastAsia" w:ascii="仿宋_GB2312" w:hAnsi="仿宋_GB2312" w:eastAsia="仿宋_GB2312" w:cs="仿宋_GB2312"/>
          <w:bCs/>
          <w:sz w:val="32"/>
          <w:szCs w:val="32"/>
        </w:rPr>
        <w:t>〔2024〕9</w:t>
      </w:r>
      <w:r>
        <w:rPr>
          <w:rFonts w:hint="eastAsia" w:ascii="仿宋_GB2312" w:hAnsi="仿宋_GB2312" w:eastAsia="仿宋_GB2312" w:cs="仿宋_GB2312"/>
          <w:sz w:val="32"/>
          <w:szCs w:val="32"/>
        </w:rPr>
        <w:t>号）</w:t>
      </w:r>
      <w:r>
        <w:rPr>
          <w:rFonts w:hint="eastAsia" w:ascii="仿宋_GB2312" w:hAnsi="仿宋_GB2312" w:eastAsia="仿宋_GB2312" w:cs="仿宋_GB2312"/>
          <w:i w:val="0"/>
          <w:iCs w:val="0"/>
          <w:caps w:val="0"/>
          <w:color w:val="000000"/>
          <w:spacing w:val="0"/>
          <w:sz w:val="32"/>
          <w:szCs w:val="32"/>
          <w:shd w:val="clear" w:color="auto" w:fill="FFFFFF"/>
        </w:rPr>
        <w:t>，</w:t>
      </w:r>
      <w:r>
        <w:rPr>
          <w:rFonts w:hint="eastAsia" w:ascii="仿宋_GB2312" w:hAnsi="仿宋_GB2312" w:eastAsia="仿宋_GB2312" w:cs="仿宋_GB2312"/>
          <w:i w:val="0"/>
          <w:iCs w:val="0"/>
          <w:caps w:val="0"/>
          <w:color w:val="000000"/>
          <w:spacing w:val="0"/>
          <w:sz w:val="32"/>
          <w:szCs w:val="32"/>
          <w:shd w:val="clear" w:color="auto" w:fill="FFFFFF"/>
          <w:lang w:val="en-US" w:eastAsia="zh-CN"/>
        </w:rPr>
        <w:t>结合高新区工作实际，</w:t>
      </w:r>
      <w:r>
        <w:rPr>
          <w:rFonts w:hint="eastAsia" w:ascii="仿宋_GB2312" w:hAnsi="仿宋_GB2312" w:eastAsia="仿宋_GB2312" w:cs="仿宋_GB2312"/>
          <w:i w:val="0"/>
          <w:iCs w:val="0"/>
          <w:caps w:val="0"/>
          <w:color w:val="000000"/>
          <w:spacing w:val="0"/>
          <w:sz w:val="32"/>
          <w:szCs w:val="32"/>
          <w:shd w:val="clear" w:color="auto" w:fill="FFFFFF"/>
        </w:rPr>
        <w:t>制定本实施细则。</w:t>
      </w:r>
    </w:p>
    <w:p w14:paraId="5DF32DB0">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b w:val="0"/>
          <w:bCs w:val="0"/>
          <w:i w:val="0"/>
          <w:iCs w:val="0"/>
          <w:caps w:val="0"/>
          <w:color w:val="000000"/>
          <w:spacing w:val="0"/>
          <w:sz w:val="32"/>
          <w:szCs w:val="32"/>
          <w:shd w:val="clear" w:color="auto" w:fill="FFFFFF"/>
        </w:rPr>
        <w:t>第</w:t>
      </w:r>
      <w:r>
        <w:rPr>
          <w:rFonts w:hint="eastAsia" w:ascii="黑体" w:hAnsi="黑体" w:eastAsia="黑体" w:cs="黑体"/>
          <w:b w:val="0"/>
          <w:bCs w:val="0"/>
          <w:i w:val="0"/>
          <w:iCs w:val="0"/>
          <w:caps w:val="0"/>
          <w:color w:val="000000"/>
          <w:spacing w:val="0"/>
          <w:sz w:val="32"/>
          <w:szCs w:val="32"/>
          <w:shd w:val="clear" w:color="auto" w:fill="FFFFFF"/>
          <w:lang w:val="en-US" w:eastAsia="zh-CN"/>
        </w:rPr>
        <w:t>二</w:t>
      </w:r>
      <w:r>
        <w:rPr>
          <w:rFonts w:hint="eastAsia" w:ascii="黑体" w:hAnsi="黑体" w:eastAsia="黑体" w:cs="黑体"/>
          <w:b w:val="0"/>
          <w:bCs w:val="0"/>
          <w:i w:val="0"/>
          <w:iCs w:val="0"/>
          <w:caps w:val="0"/>
          <w:color w:val="000000"/>
          <w:spacing w:val="0"/>
          <w:sz w:val="32"/>
          <w:szCs w:val="32"/>
          <w:shd w:val="clear" w:color="auto" w:fill="FFFFFF"/>
        </w:rPr>
        <w:t>条</w:t>
      </w:r>
      <w:r>
        <w:rPr>
          <w:rFonts w:hint="eastAsia" w:ascii="仿宋_GB2312" w:hAnsi="仿宋_GB2312" w:eastAsia="仿宋_GB2312" w:cs="仿宋_GB2312"/>
          <w:i w:val="0"/>
          <w:iCs w:val="0"/>
          <w:caps w:val="0"/>
          <w:color w:val="000000"/>
          <w:spacing w:val="0"/>
          <w:sz w:val="32"/>
          <w:szCs w:val="32"/>
          <w:shd w:val="clear" w:color="auto" w:fill="FFFFFF"/>
        </w:rPr>
        <w:t> 本细则遵循依法依规、公平公正、简便操作、注重实效的原则。</w:t>
      </w:r>
    </w:p>
    <w:p w14:paraId="1F632ED5">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color w:val="000000"/>
          <w:kern w:val="0"/>
          <w:sz w:val="32"/>
        </w:rPr>
      </w:pPr>
      <w:r>
        <w:rPr>
          <w:rFonts w:hint="eastAsia" w:ascii="黑体" w:hAnsi="黑体" w:eastAsia="黑体" w:cs="黑体"/>
          <w:i w:val="0"/>
          <w:iCs w:val="0"/>
          <w:caps w:val="0"/>
          <w:color w:val="000000"/>
          <w:spacing w:val="0"/>
          <w:sz w:val="32"/>
          <w:szCs w:val="32"/>
          <w:shd w:val="clear" w:color="auto" w:fill="FFFFFF"/>
        </w:rPr>
        <w:t>第</w:t>
      </w:r>
      <w:r>
        <w:rPr>
          <w:rFonts w:hint="eastAsia" w:ascii="黑体" w:hAnsi="黑体" w:eastAsia="黑体" w:cs="黑体"/>
          <w:i w:val="0"/>
          <w:iCs w:val="0"/>
          <w:caps w:val="0"/>
          <w:color w:val="000000"/>
          <w:spacing w:val="0"/>
          <w:sz w:val="32"/>
          <w:szCs w:val="32"/>
          <w:shd w:val="clear" w:color="auto" w:fill="FFFFFF"/>
          <w:lang w:val="en-US" w:eastAsia="zh-CN"/>
        </w:rPr>
        <w:t>二</w:t>
      </w:r>
      <w:r>
        <w:rPr>
          <w:rFonts w:hint="eastAsia" w:ascii="黑体" w:hAnsi="黑体" w:eastAsia="黑体" w:cs="黑体"/>
          <w:i w:val="0"/>
          <w:iCs w:val="0"/>
          <w:caps w:val="0"/>
          <w:color w:val="000000"/>
          <w:spacing w:val="0"/>
          <w:sz w:val="32"/>
          <w:szCs w:val="32"/>
          <w:shd w:val="clear" w:color="auto" w:fill="FFFFFF"/>
        </w:rPr>
        <w:t>章  </w:t>
      </w:r>
      <w:r>
        <w:rPr>
          <w:rFonts w:hint="eastAsia" w:ascii="黑体" w:hAnsi="黑体" w:eastAsia="黑体" w:cs="黑体"/>
          <w:i w:val="0"/>
          <w:iCs w:val="0"/>
          <w:caps w:val="0"/>
          <w:color w:val="000000"/>
          <w:spacing w:val="0"/>
          <w:sz w:val="32"/>
          <w:szCs w:val="32"/>
          <w:shd w:val="clear" w:color="auto" w:fill="FFFFFF"/>
          <w:lang w:val="en-US" w:eastAsia="zh-CN"/>
        </w:rPr>
        <w:t>申报事项及程序</w:t>
      </w:r>
    </w:p>
    <w:p w14:paraId="22660A07">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黑体" w:hAnsi="黑体" w:eastAsia="黑体" w:cs="黑体"/>
          <w:b/>
          <w:bCs/>
          <w:sz w:val="32"/>
          <w:szCs w:val="32"/>
        </w:rPr>
      </w:pPr>
      <w:r>
        <w:rPr>
          <w:rFonts w:hint="eastAsia" w:ascii="黑体" w:hAnsi="黑体" w:eastAsia="黑体" w:cs="黑体"/>
          <w:sz w:val="32"/>
          <w:szCs w:val="32"/>
          <w:lang w:val="en-US" w:eastAsia="zh-CN"/>
        </w:rPr>
        <w:t>第三条 加快科技创新平台建设</w:t>
      </w:r>
    </w:p>
    <w:p w14:paraId="766F1ABD">
      <w:pPr>
        <w:keepNext w:val="0"/>
        <w:keepLines w:val="0"/>
        <w:pageBreakBefore w:val="0"/>
        <w:kinsoku/>
        <w:wordWrap/>
        <w:topLinePunct w:val="0"/>
        <w:autoSpaceDE/>
        <w:autoSpaceDN/>
        <w:bidi w:val="0"/>
        <w:adjustRightInd w:val="0"/>
        <w:snapToGrid w:val="0"/>
        <w:spacing w:line="560" w:lineRule="exact"/>
        <w:ind w:firstLine="640" w:firstLineChars="200"/>
        <w:rPr>
          <w:rFonts w:ascii="仿宋_GB2312" w:hAnsi="仿宋_GB2312" w:eastAsia="仿宋_GB2312" w:cs="仿宋_GB2312"/>
          <w:bCs/>
          <w:sz w:val="32"/>
          <w:szCs w:val="32"/>
        </w:rPr>
      </w:pPr>
      <w:r>
        <w:rPr>
          <w:rFonts w:ascii="仿宋_GB2312" w:hAnsi="仿宋_GB2312" w:eastAsia="仿宋_GB2312" w:cs="仿宋_GB2312"/>
          <w:bCs/>
          <w:sz w:val="32"/>
          <w:szCs w:val="32"/>
        </w:rPr>
        <w:t>对新获批</w:t>
      </w:r>
      <w:r>
        <w:rPr>
          <w:rFonts w:hint="eastAsia" w:ascii="仿宋_GB2312" w:hAnsi="仿宋_GB2312" w:eastAsia="仿宋_GB2312" w:cs="仿宋_GB2312"/>
          <w:bCs/>
          <w:sz w:val="32"/>
          <w:szCs w:val="32"/>
        </w:rPr>
        <w:t>（含整体迁入）的</w:t>
      </w:r>
      <w:r>
        <w:rPr>
          <w:rFonts w:ascii="仿宋_GB2312" w:hAnsi="仿宋_GB2312" w:eastAsia="仿宋_GB2312" w:cs="仿宋_GB2312"/>
          <w:bCs/>
          <w:sz w:val="32"/>
          <w:szCs w:val="32"/>
        </w:rPr>
        <w:t>经</w:t>
      </w:r>
      <w:r>
        <w:rPr>
          <w:rFonts w:hint="eastAsia" w:ascii="仿宋_GB2312" w:hAnsi="仿宋_GB2312" w:eastAsia="仿宋_GB2312" w:cs="仿宋_GB2312"/>
          <w:bCs/>
          <w:sz w:val="32"/>
          <w:szCs w:val="32"/>
        </w:rPr>
        <w:t>国家、省、市行政主管部门</w:t>
      </w:r>
      <w:r>
        <w:rPr>
          <w:rFonts w:ascii="仿宋_GB2312" w:hAnsi="仿宋_GB2312" w:eastAsia="仿宋_GB2312" w:cs="仿宋_GB2312"/>
          <w:bCs/>
          <w:sz w:val="32"/>
          <w:szCs w:val="32"/>
        </w:rPr>
        <w:t>认定的重点实验室、技术创新中心、临床医学研究中心</w:t>
      </w:r>
      <w:r>
        <w:rPr>
          <w:rFonts w:hint="eastAsia" w:ascii="仿宋_GB2312" w:hAnsi="仿宋_GB2312" w:eastAsia="仿宋_GB2312" w:cs="仿宋_GB2312"/>
          <w:bCs/>
          <w:sz w:val="32"/>
          <w:szCs w:val="32"/>
        </w:rPr>
        <w:t>、工程研究中心、企业技术中心</w:t>
      </w:r>
      <w:r>
        <w:rPr>
          <w:rFonts w:ascii="仿宋_GB2312" w:hAnsi="仿宋_GB2312" w:eastAsia="仿宋_GB2312" w:cs="仿宋_GB2312"/>
          <w:bCs/>
          <w:sz w:val="32"/>
          <w:szCs w:val="32"/>
        </w:rPr>
        <w:t>等创新平台建设单位，按照上级财政资助额度，获得国家级认定的给予</w:t>
      </w:r>
      <w:r>
        <w:rPr>
          <w:rFonts w:hint="eastAsia" w:ascii="仿宋_GB2312" w:hAnsi="仿宋_GB2312" w:eastAsia="仿宋_GB2312" w:cs="仿宋_GB2312"/>
          <w:bCs/>
          <w:sz w:val="32"/>
          <w:szCs w:val="32"/>
        </w:rPr>
        <w:t>1:1</w:t>
      </w:r>
      <w:r>
        <w:rPr>
          <w:rFonts w:ascii="仿宋_GB2312" w:hAnsi="仿宋_GB2312" w:eastAsia="仿宋_GB2312" w:cs="仿宋_GB2312"/>
          <w:bCs/>
          <w:sz w:val="32"/>
          <w:szCs w:val="32"/>
        </w:rPr>
        <w:t>配套奖励，获得省、市级认定的给予50%配套奖励，</w:t>
      </w:r>
      <w:r>
        <w:rPr>
          <w:rFonts w:hint="eastAsia" w:ascii="仿宋_GB2312" w:hAnsi="仿宋_GB2312" w:eastAsia="仿宋_GB2312" w:cs="仿宋_GB2312"/>
          <w:bCs/>
          <w:sz w:val="32"/>
          <w:szCs w:val="32"/>
        </w:rPr>
        <w:t>每家</w:t>
      </w:r>
      <w:r>
        <w:rPr>
          <w:rFonts w:ascii="仿宋_GB2312" w:hAnsi="仿宋_GB2312" w:eastAsia="仿宋_GB2312" w:cs="仿宋_GB2312"/>
          <w:bCs/>
          <w:sz w:val="32"/>
          <w:szCs w:val="32"/>
        </w:rPr>
        <w:t>创新平台建设单位最高分别给予500万元、200万元、50万元奖励。引导设立新型研发机构，对经</w:t>
      </w:r>
      <w:r>
        <w:rPr>
          <w:rFonts w:hint="eastAsia" w:ascii="仿宋_GB2312" w:hAnsi="仿宋_GB2312" w:eastAsia="仿宋_GB2312" w:cs="仿宋_GB2312"/>
          <w:bCs/>
          <w:sz w:val="32"/>
          <w:szCs w:val="32"/>
        </w:rPr>
        <w:t>国家、省、市科技行政主管部门</w:t>
      </w:r>
      <w:r>
        <w:rPr>
          <w:rFonts w:ascii="仿宋_GB2312" w:hAnsi="仿宋_GB2312" w:eastAsia="仿宋_GB2312" w:cs="仿宋_GB2312"/>
          <w:bCs/>
          <w:sz w:val="32"/>
          <w:szCs w:val="32"/>
        </w:rPr>
        <w:t>认定的新型研发机构给予一次性30万元</w:t>
      </w:r>
      <w:r>
        <w:rPr>
          <w:rFonts w:hint="eastAsia" w:ascii="仿宋_GB2312" w:hAnsi="仿宋_GB2312" w:eastAsia="仿宋_GB2312" w:cs="仿宋_GB2312"/>
          <w:bCs/>
          <w:sz w:val="32"/>
          <w:szCs w:val="32"/>
        </w:rPr>
        <w:t>资金</w:t>
      </w:r>
      <w:r>
        <w:rPr>
          <w:rFonts w:ascii="仿宋_GB2312" w:hAnsi="仿宋_GB2312" w:eastAsia="仿宋_GB2312" w:cs="仿宋_GB2312"/>
          <w:bCs/>
          <w:sz w:val="32"/>
          <w:szCs w:val="32"/>
        </w:rPr>
        <w:t>支持。对经</w:t>
      </w:r>
      <w:r>
        <w:rPr>
          <w:rFonts w:hint="eastAsia" w:ascii="仿宋_GB2312" w:hAnsi="仿宋_GB2312" w:eastAsia="仿宋_GB2312" w:cs="仿宋_GB2312"/>
          <w:bCs/>
          <w:sz w:val="32"/>
          <w:szCs w:val="32"/>
        </w:rPr>
        <w:t>国家、省、市科技行政主管部门</w:t>
      </w:r>
      <w:r>
        <w:rPr>
          <w:rFonts w:ascii="仿宋_GB2312" w:hAnsi="仿宋_GB2312" w:eastAsia="仿宋_GB2312" w:cs="仿宋_GB2312"/>
          <w:bCs/>
          <w:sz w:val="32"/>
          <w:szCs w:val="32"/>
        </w:rPr>
        <w:t>评估优秀的创新平台建设单位给予10万元奖励。</w:t>
      </w:r>
    </w:p>
    <w:p w14:paraId="14D89C43">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lang w:val="en-US" w:eastAsia="zh-CN"/>
        </w:rPr>
        <w:t>一</w:t>
      </w: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rPr>
        <w:t>兑现路径</w:t>
      </w:r>
    </w:p>
    <w:p w14:paraId="04689D4F">
      <w:pPr>
        <w:keepNext w:val="0"/>
        <w:keepLines w:val="0"/>
        <w:pageBreakBefore w:val="0"/>
        <w:kinsoku/>
        <w:wordWrap/>
        <w:topLinePunct w:val="0"/>
        <w:autoSpaceDE/>
        <w:autoSpaceDN/>
        <w:bidi w:val="0"/>
        <w:adjustRightInd w:val="0"/>
        <w:snapToGrid w:val="0"/>
        <w:spacing w:line="560" w:lineRule="exact"/>
        <w:ind w:firstLine="643" w:firstLineChars="200"/>
        <w:rPr>
          <w:rFonts w:hint="eastAsia" w:ascii="仿宋_GB2312" w:hAnsi="Times New Roman" w:eastAsia="仿宋_GB2312" w:cs="Times New Roman"/>
          <w:b/>
          <w:bCs/>
          <w:sz w:val="32"/>
          <w:szCs w:val="32"/>
          <w:lang w:val="en-US" w:eastAsia="zh-CN"/>
        </w:rPr>
      </w:pPr>
      <w:r>
        <w:rPr>
          <w:rFonts w:hint="eastAsia" w:ascii="仿宋_GB2312" w:hAnsi="Times New Roman" w:eastAsia="仿宋_GB2312" w:cs="Times New Roman"/>
          <w:b/>
          <w:bCs/>
          <w:sz w:val="32"/>
          <w:szCs w:val="32"/>
          <w:lang w:val="en-US" w:eastAsia="zh-CN"/>
        </w:rPr>
        <w:t>1.</w:t>
      </w:r>
      <w:r>
        <w:rPr>
          <w:rFonts w:hint="eastAsia" w:ascii="仿宋_GB2312" w:hAnsi="Times New Roman" w:eastAsia="仿宋_GB2312" w:cs="Times New Roman"/>
          <w:b/>
          <w:bCs/>
          <w:sz w:val="32"/>
          <w:szCs w:val="32"/>
        </w:rPr>
        <w:t>新获批创新平台配套奖励</w:t>
      </w:r>
    </w:p>
    <w:p w14:paraId="00F5A73B">
      <w:pPr>
        <w:keepNext w:val="0"/>
        <w:keepLines w:val="0"/>
        <w:pageBreakBefore w:val="0"/>
        <w:kinsoku/>
        <w:wordWrap/>
        <w:topLinePunct w:val="0"/>
        <w:autoSpaceDE/>
        <w:autoSpaceDN/>
        <w:bidi w:val="0"/>
        <w:adjustRightInd w:val="0"/>
        <w:snapToGrid w:val="0"/>
        <w:spacing w:line="560" w:lineRule="exact"/>
        <w:ind w:firstLine="640" w:firstLineChars="200"/>
        <w:rPr>
          <w:rFonts w:hint="default" w:ascii="仿宋_GB2312" w:eastAsia="仿宋_GB2312"/>
          <w:b w:val="0"/>
          <w:bCs w:val="0"/>
          <w:sz w:val="32"/>
          <w:szCs w:val="32"/>
          <w:lang w:val="en-US" w:eastAsia="zh-CN"/>
        </w:rPr>
      </w:pPr>
      <w:r>
        <w:rPr>
          <w:rFonts w:ascii="仿宋_GB2312" w:hAnsi="仿宋_GB2312" w:eastAsia="仿宋_GB2312" w:cs="仿宋_GB2312"/>
          <w:bCs/>
          <w:sz w:val="32"/>
          <w:szCs w:val="32"/>
        </w:rPr>
        <w:t>重点实验室、技术创新中心、临床医学研究中心</w:t>
      </w:r>
      <w:r>
        <w:rPr>
          <w:rFonts w:hint="eastAsia" w:ascii="仿宋_GB2312" w:hAnsi="仿宋_GB2312" w:eastAsia="仿宋_GB2312" w:cs="仿宋_GB2312"/>
          <w:bCs/>
          <w:sz w:val="32"/>
          <w:szCs w:val="32"/>
          <w:lang w:val="en-US" w:eastAsia="zh-CN"/>
        </w:rPr>
        <w:t>等创新平台配套奖励由</w:t>
      </w:r>
      <w:r>
        <w:rPr>
          <w:rFonts w:hint="eastAsia" w:ascii="仿宋_GB2312" w:eastAsia="仿宋_GB2312"/>
          <w:b w:val="0"/>
          <w:bCs w:val="0"/>
          <w:sz w:val="32"/>
          <w:szCs w:val="32"/>
        </w:rPr>
        <w:t>科技创新部</w:t>
      </w:r>
      <w:r>
        <w:rPr>
          <w:rFonts w:hint="eastAsia" w:ascii="仿宋_GB2312" w:eastAsia="仿宋_GB2312"/>
          <w:b w:val="0"/>
          <w:bCs w:val="0"/>
          <w:sz w:val="32"/>
          <w:szCs w:val="32"/>
          <w:lang w:val="en-US" w:eastAsia="zh-CN"/>
        </w:rPr>
        <w:t>负责兑现；</w:t>
      </w:r>
      <w:r>
        <w:rPr>
          <w:rFonts w:hint="eastAsia" w:ascii="仿宋_GB2312" w:hAnsi="仿宋_GB2312" w:eastAsia="仿宋_GB2312" w:cs="仿宋_GB2312"/>
          <w:bCs/>
          <w:sz w:val="32"/>
          <w:szCs w:val="32"/>
        </w:rPr>
        <w:t>工程研究中心、企业技术中心</w:t>
      </w:r>
      <w:r>
        <w:rPr>
          <w:rFonts w:hint="eastAsia" w:ascii="仿宋_GB2312" w:hAnsi="仿宋_GB2312" w:eastAsia="仿宋_GB2312" w:cs="仿宋_GB2312"/>
          <w:bCs/>
          <w:sz w:val="32"/>
          <w:szCs w:val="32"/>
          <w:lang w:val="en-US" w:eastAsia="zh-CN"/>
        </w:rPr>
        <w:t>由</w:t>
      </w:r>
      <w:r>
        <w:rPr>
          <w:rFonts w:hint="eastAsia" w:ascii="仿宋_GB2312" w:eastAsia="仿宋_GB2312"/>
          <w:b w:val="0"/>
          <w:bCs w:val="0"/>
          <w:sz w:val="32"/>
          <w:szCs w:val="32"/>
        </w:rPr>
        <w:t>经济发展部</w:t>
      </w:r>
      <w:r>
        <w:rPr>
          <w:rFonts w:hint="eastAsia" w:ascii="仿宋_GB2312" w:eastAsia="仿宋_GB2312"/>
          <w:b w:val="0"/>
          <w:bCs w:val="0"/>
          <w:sz w:val="32"/>
          <w:szCs w:val="32"/>
          <w:lang w:val="en-US" w:eastAsia="zh-CN"/>
        </w:rPr>
        <w:t>负责兑现。</w:t>
      </w:r>
    </w:p>
    <w:p w14:paraId="273FC985">
      <w:pPr>
        <w:keepNext w:val="0"/>
        <w:keepLines w:val="0"/>
        <w:pageBreakBefore w:val="0"/>
        <w:kinsoku/>
        <w:wordWrap/>
        <w:topLinePunct w:val="0"/>
        <w:autoSpaceDE/>
        <w:autoSpaceDN/>
        <w:bidi w:val="0"/>
        <w:adjustRightInd w:val="0"/>
        <w:snapToGrid w:val="0"/>
        <w:spacing w:line="560" w:lineRule="exact"/>
        <w:ind w:firstLine="643" w:firstLineChars="200"/>
        <w:rPr>
          <w:rFonts w:hint="eastAsia" w:ascii="仿宋_GB2312" w:eastAsia="仿宋_GB2312"/>
          <w:b w:val="0"/>
          <w:bCs w:val="0"/>
          <w:sz w:val="32"/>
          <w:szCs w:val="32"/>
          <w:lang w:eastAsia="zh-CN"/>
        </w:rPr>
      </w:pPr>
      <w:r>
        <w:rPr>
          <w:rFonts w:hint="eastAsia" w:ascii="仿宋_GB2312" w:eastAsia="仿宋_GB2312"/>
          <w:b/>
          <w:bCs/>
          <w:sz w:val="32"/>
          <w:szCs w:val="32"/>
          <w:lang w:val="en-US" w:eastAsia="zh-CN"/>
        </w:rPr>
        <w:t>1.1新获批</w:t>
      </w:r>
      <w:r>
        <w:rPr>
          <w:rFonts w:ascii="仿宋_GB2312" w:hAnsi="仿宋_GB2312" w:eastAsia="仿宋_GB2312" w:cs="仿宋_GB2312"/>
          <w:b/>
          <w:bCs/>
          <w:sz w:val="32"/>
          <w:szCs w:val="32"/>
        </w:rPr>
        <w:t>创新平台</w:t>
      </w:r>
      <w:r>
        <w:rPr>
          <w:rFonts w:hint="eastAsia" w:ascii="仿宋_GB2312" w:hAnsi="仿宋_GB2312" w:eastAsia="仿宋_GB2312" w:cs="仿宋_GB2312"/>
          <w:b/>
          <w:bCs/>
          <w:sz w:val="32"/>
          <w:szCs w:val="32"/>
          <w:lang w:val="en-US" w:eastAsia="zh-CN"/>
        </w:rPr>
        <w:t>配套</w:t>
      </w:r>
      <w:r>
        <w:rPr>
          <w:rFonts w:hint="eastAsia" w:ascii="仿宋_GB2312" w:eastAsia="仿宋_GB2312"/>
          <w:b/>
          <w:bCs/>
          <w:sz w:val="32"/>
          <w:szCs w:val="32"/>
        </w:rPr>
        <w:t>奖励</w:t>
      </w:r>
      <w:r>
        <w:rPr>
          <w:rFonts w:hint="eastAsia" w:ascii="仿宋_GB2312" w:eastAsia="仿宋_GB2312"/>
          <w:b/>
          <w:bCs/>
          <w:sz w:val="32"/>
          <w:szCs w:val="32"/>
          <w:lang w:eastAsia="zh-CN"/>
        </w:rPr>
        <w:t>（</w:t>
      </w:r>
      <w:r>
        <w:rPr>
          <w:rFonts w:hint="eastAsia" w:ascii="仿宋_GB2312" w:eastAsia="仿宋_GB2312"/>
          <w:b/>
          <w:bCs/>
          <w:sz w:val="32"/>
          <w:szCs w:val="32"/>
          <w:lang w:val="en-US" w:eastAsia="zh-CN"/>
        </w:rPr>
        <w:t>不含整体迁入</w:t>
      </w:r>
      <w:r>
        <w:rPr>
          <w:rFonts w:hint="eastAsia" w:ascii="仿宋_GB2312" w:eastAsia="仿宋_GB2312"/>
          <w:b/>
          <w:bCs/>
          <w:sz w:val="32"/>
          <w:szCs w:val="32"/>
          <w:lang w:eastAsia="zh-CN"/>
        </w:rPr>
        <w:t>）：</w:t>
      </w:r>
      <w:r>
        <w:rPr>
          <w:rFonts w:hint="eastAsia" w:ascii="仿宋_GB2312" w:eastAsia="仿宋_GB2312"/>
          <w:b w:val="0"/>
          <w:bCs w:val="0"/>
          <w:sz w:val="32"/>
          <w:szCs w:val="32"/>
          <w:lang w:val="en-US" w:eastAsia="zh-CN"/>
        </w:rPr>
        <w:t>科技创新部、经济发展部分别发布</w:t>
      </w:r>
      <w:r>
        <w:rPr>
          <w:rFonts w:hint="eastAsia" w:ascii="仿宋_GB2312" w:eastAsia="仿宋_GB2312"/>
          <w:b w:val="0"/>
          <w:bCs w:val="0"/>
          <w:sz w:val="32"/>
          <w:szCs w:val="32"/>
        </w:rPr>
        <w:t>通知组织申报，查验证明材料，按照</w:t>
      </w:r>
      <w:r>
        <w:rPr>
          <w:rFonts w:hint="eastAsia" w:ascii="仿宋_GB2312" w:hAnsi="宋体" w:eastAsia="仿宋_GB2312" w:cs="宋体"/>
          <w:color w:val="000000"/>
          <w:kern w:val="0"/>
          <w:sz w:val="32"/>
          <w:szCs w:val="32"/>
        </w:rPr>
        <w:t>“就高</w:t>
      </w:r>
      <w:r>
        <w:rPr>
          <w:rFonts w:hint="eastAsia" w:ascii="仿宋_GB2312" w:hAnsi="仿宋_GB2312" w:eastAsia="仿宋_GB2312" w:cs="仿宋_GB2312"/>
          <w:color w:val="000000"/>
          <w:kern w:val="0"/>
          <w:sz w:val="32"/>
          <w:szCs w:val="32"/>
        </w:rPr>
        <w:t>、不重复</w:t>
      </w:r>
      <w:r>
        <w:rPr>
          <w:rFonts w:hint="eastAsia" w:ascii="仿宋_GB2312" w:eastAsia="仿宋_GB2312"/>
          <w:color w:val="000000"/>
          <w:kern w:val="0"/>
          <w:sz w:val="32"/>
          <w:szCs w:val="32"/>
        </w:rPr>
        <w:t>”</w:t>
      </w:r>
      <w:r>
        <w:rPr>
          <w:rFonts w:hint="eastAsia" w:ascii="仿宋_GB2312" w:eastAsia="仿宋_GB2312"/>
          <w:b w:val="0"/>
          <w:bCs w:val="0"/>
          <w:sz w:val="32"/>
          <w:szCs w:val="32"/>
        </w:rPr>
        <w:t>的原则，</w:t>
      </w:r>
      <w:r>
        <w:rPr>
          <w:rFonts w:hint="eastAsia" w:ascii="仿宋_GB2312" w:eastAsia="仿宋_GB2312"/>
          <w:b w:val="0"/>
          <w:bCs w:val="0"/>
          <w:sz w:val="32"/>
          <w:szCs w:val="32"/>
          <w:lang w:val="en-US" w:eastAsia="zh-CN"/>
        </w:rPr>
        <w:t>进行</w:t>
      </w:r>
      <w:r>
        <w:rPr>
          <w:rFonts w:hint="eastAsia" w:ascii="仿宋_GB2312" w:eastAsia="仿宋_GB2312"/>
          <w:b w:val="0"/>
          <w:bCs w:val="0"/>
          <w:sz w:val="32"/>
          <w:szCs w:val="32"/>
        </w:rPr>
        <w:t>配套奖励</w:t>
      </w:r>
      <w:r>
        <w:rPr>
          <w:rFonts w:hint="eastAsia" w:ascii="仿宋_GB2312" w:eastAsia="仿宋_GB2312"/>
          <w:b w:val="0"/>
          <w:bCs w:val="0"/>
          <w:sz w:val="32"/>
          <w:szCs w:val="32"/>
          <w:lang w:eastAsia="zh-CN"/>
        </w:rPr>
        <w:t>；</w:t>
      </w:r>
    </w:p>
    <w:p w14:paraId="0E7708D8">
      <w:pPr>
        <w:keepNext w:val="0"/>
        <w:keepLines w:val="0"/>
        <w:pageBreakBefore w:val="0"/>
        <w:kinsoku/>
        <w:wordWrap/>
        <w:topLinePunct w:val="0"/>
        <w:autoSpaceDE/>
        <w:autoSpaceDN/>
        <w:bidi w:val="0"/>
        <w:adjustRightInd w:val="0"/>
        <w:snapToGrid w:val="0"/>
        <w:spacing w:line="560" w:lineRule="exact"/>
        <w:ind w:firstLine="643" w:firstLineChars="200"/>
        <w:rPr>
          <w:rFonts w:hint="eastAsia" w:ascii="仿宋_GB2312" w:eastAsia="仿宋_GB2312"/>
          <w:b w:val="0"/>
          <w:bCs w:val="0"/>
          <w:sz w:val="32"/>
          <w:szCs w:val="32"/>
          <w:lang w:val="en-US" w:eastAsia="zh-CN"/>
        </w:rPr>
      </w:pPr>
      <w:r>
        <w:rPr>
          <w:rFonts w:hint="eastAsia" w:ascii="仿宋_GB2312" w:eastAsia="仿宋_GB2312"/>
          <w:b/>
          <w:bCs/>
          <w:sz w:val="32"/>
          <w:szCs w:val="32"/>
          <w:lang w:val="en-US" w:eastAsia="zh-CN"/>
        </w:rPr>
        <w:t>1.2整体迁入类</w:t>
      </w:r>
      <w:r>
        <w:rPr>
          <w:rFonts w:ascii="仿宋_GB2312" w:hAnsi="仿宋_GB2312" w:eastAsia="仿宋_GB2312" w:cs="仿宋_GB2312"/>
          <w:b/>
          <w:bCs/>
          <w:sz w:val="32"/>
          <w:szCs w:val="32"/>
        </w:rPr>
        <w:t>创新平台</w:t>
      </w:r>
      <w:r>
        <w:rPr>
          <w:rFonts w:hint="eastAsia" w:ascii="仿宋_GB2312" w:hAnsi="仿宋_GB2312" w:eastAsia="仿宋_GB2312" w:cs="仿宋_GB2312"/>
          <w:b/>
          <w:bCs/>
          <w:sz w:val="32"/>
          <w:szCs w:val="32"/>
          <w:lang w:val="en-US" w:eastAsia="zh-CN"/>
        </w:rPr>
        <w:t>配套</w:t>
      </w:r>
      <w:r>
        <w:rPr>
          <w:rFonts w:hint="eastAsia" w:ascii="仿宋_GB2312" w:eastAsia="仿宋_GB2312"/>
          <w:b/>
          <w:bCs/>
          <w:sz w:val="32"/>
          <w:szCs w:val="32"/>
        </w:rPr>
        <w:t>奖励：</w:t>
      </w:r>
      <w:r>
        <w:rPr>
          <w:rFonts w:hint="eastAsia" w:ascii="仿宋_GB2312" w:eastAsia="仿宋_GB2312"/>
          <w:b w:val="0"/>
          <w:bCs w:val="0"/>
          <w:sz w:val="32"/>
          <w:szCs w:val="32"/>
        </w:rPr>
        <w:t>科技创新部、经济发展部</w:t>
      </w:r>
      <w:r>
        <w:rPr>
          <w:rFonts w:hint="eastAsia" w:ascii="仿宋_GB2312" w:eastAsia="仿宋_GB2312"/>
          <w:b w:val="0"/>
          <w:bCs w:val="0"/>
          <w:sz w:val="32"/>
          <w:szCs w:val="32"/>
          <w:lang w:val="en-US" w:eastAsia="zh-CN"/>
        </w:rPr>
        <w:t>分别</w:t>
      </w:r>
      <w:r>
        <w:rPr>
          <w:rFonts w:hint="eastAsia" w:ascii="仿宋_GB2312" w:eastAsia="仿宋_GB2312"/>
          <w:b w:val="0"/>
          <w:bCs w:val="0"/>
          <w:sz w:val="32"/>
          <w:szCs w:val="32"/>
        </w:rPr>
        <w:t>发布通知组织申报，查验证明材料，</w:t>
      </w:r>
      <w:r>
        <w:rPr>
          <w:rFonts w:hint="eastAsia" w:ascii="仿宋_GB2312" w:eastAsia="仿宋_GB2312"/>
          <w:b w:val="0"/>
          <w:bCs w:val="0"/>
          <w:sz w:val="32"/>
          <w:szCs w:val="32"/>
          <w:lang w:val="en-US" w:eastAsia="zh-CN"/>
        </w:rPr>
        <w:t>同时结合</w:t>
      </w:r>
      <w:r>
        <w:rPr>
          <w:rFonts w:hint="eastAsia" w:ascii="仿宋_GB2312" w:eastAsia="仿宋_GB2312"/>
          <w:b w:val="0"/>
          <w:bCs w:val="0"/>
          <w:sz w:val="32"/>
          <w:szCs w:val="32"/>
        </w:rPr>
        <w:t>企业注册地、税务征管关系证明</w:t>
      </w:r>
      <w:r>
        <w:rPr>
          <w:rFonts w:hint="eastAsia" w:ascii="仿宋_GB2312" w:eastAsia="仿宋_GB2312"/>
          <w:b w:val="0"/>
          <w:bCs w:val="0"/>
          <w:sz w:val="32"/>
          <w:szCs w:val="32"/>
          <w:lang w:val="en-US" w:eastAsia="zh-CN"/>
        </w:rPr>
        <w:t>进行兑现</w:t>
      </w:r>
      <w:r>
        <w:rPr>
          <w:rFonts w:hint="eastAsia" w:ascii="仿宋_GB2312" w:eastAsia="仿宋_GB2312"/>
          <w:b w:val="0"/>
          <w:bCs w:val="0"/>
          <w:sz w:val="32"/>
          <w:szCs w:val="32"/>
          <w:lang w:eastAsia="zh-CN"/>
        </w:rPr>
        <w:t>；</w:t>
      </w:r>
    </w:p>
    <w:p w14:paraId="2F7DE6E6">
      <w:pPr>
        <w:keepNext w:val="0"/>
        <w:keepLines w:val="0"/>
        <w:pageBreakBefore w:val="0"/>
        <w:kinsoku/>
        <w:wordWrap/>
        <w:topLinePunct w:val="0"/>
        <w:autoSpaceDE/>
        <w:autoSpaceDN/>
        <w:bidi w:val="0"/>
        <w:adjustRightInd w:val="0"/>
        <w:snapToGrid w:val="0"/>
        <w:spacing w:line="560" w:lineRule="exact"/>
        <w:ind w:firstLine="643" w:firstLineChars="200"/>
        <w:rPr>
          <w:rFonts w:hint="default" w:ascii="仿宋_GB2312" w:eastAsia="仿宋_GB2312"/>
          <w:b w:val="0"/>
          <w:bCs w:val="0"/>
          <w:sz w:val="32"/>
          <w:szCs w:val="32"/>
          <w:lang w:val="en-US" w:eastAsia="zh-CN"/>
        </w:rPr>
      </w:pPr>
      <w:r>
        <w:rPr>
          <w:rFonts w:hint="eastAsia" w:ascii="仿宋_GB2312" w:eastAsia="仿宋_GB2312"/>
          <w:b/>
          <w:bCs/>
          <w:sz w:val="32"/>
          <w:szCs w:val="32"/>
          <w:lang w:val="en-US" w:eastAsia="zh-CN"/>
        </w:rPr>
        <w:t>1.3新型研发机构奖励：</w:t>
      </w:r>
      <w:r>
        <w:rPr>
          <w:rFonts w:hint="default" w:ascii="仿宋_GB2312" w:eastAsia="仿宋_GB2312"/>
          <w:b w:val="0"/>
          <w:bCs w:val="0"/>
          <w:sz w:val="32"/>
          <w:szCs w:val="32"/>
          <w:lang w:val="en-US" w:eastAsia="zh-CN"/>
        </w:rPr>
        <w:t>科技创新部根据新型研发机构认定文件进行奖励。此项无需申请。</w:t>
      </w:r>
    </w:p>
    <w:p w14:paraId="5020CB9B">
      <w:pPr>
        <w:keepNext w:val="0"/>
        <w:keepLines w:val="0"/>
        <w:pageBreakBefore w:val="0"/>
        <w:numPr>
          <w:ilvl w:val="0"/>
          <w:numId w:val="0"/>
        </w:numPr>
        <w:kinsoku/>
        <w:wordWrap/>
        <w:topLinePunct w:val="0"/>
        <w:autoSpaceDE/>
        <w:autoSpaceDN/>
        <w:bidi w:val="0"/>
        <w:adjustRightInd w:val="0"/>
        <w:snapToGrid w:val="0"/>
        <w:spacing w:line="560" w:lineRule="exact"/>
        <w:ind w:firstLine="643" w:firstLineChars="200"/>
        <w:rPr>
          <w:rFonts w:hint="eastAsia" w:ascii="仿宋_GB2312" w:eastAsia="仿宋_GB2312"/>
          <w:b/>
          <w:bCs/>
          <w:sz w:val="32"/>
          <w:szCs w:val="32"/>
          <w:lang w:val="en-US" w:eastAsia="zh-CN"/>
        </w:rPr>
      </w:pPr>
      <w:r>
        <w:rPr>
          <w:rFonts w:hint="eastAsia" w:ascii="仿宋_GB2312" w:hAnsi="Times New Roman" w:eastAsia="仿宋_GB2312" w:cs="Times New Roman"/>
          <w:b/>
          <w:bCs/>
          <w:kern w:val="2"/>
          <w:sz w:val="32"/>
          <w:szCs w:val="32"/>
          <w:lang w:val="en-US" w:eastAsia="zh-CN" w:bidi="ar-SA"/>
        </w:rPr>
        <w:t>2.</w:t>
      </w:r>
      <w:r>
        <w:rPr>
          <w:rFonts w:hint="eastAsia" w:ascii="仿宋_GB2312" w:eastAsia="仿宋_GB2312"/>
          <w:b/>
          <w:bCs/>
          <w:sz w:val="32"/>
          <w:szCs w:val="32"/>
          <w:lang w:val="en-US" w:eastAsia="zh-CN"/>
        </w:rPr>
        <w:t>科技创新平台评估优秀奖励</w:t>
      </w:r>
    </w:p>
    <w:p w14:paraId="627B59AB">
      <w:pPr>
        <w:keepNext w:val="0"/>
        <w:keepLines w:val="0"/>
        <w:pageBreakBefore w:val="0"/>
        <w:kinsoku/>
        <w:wordWrap/>
        <w:topLinePunct w:val="0"/>
        <w:autoSpaceDE/>
        <w:autoSpaceDN/>
        <w:bidi w:val="0"/>
        <w:adjustRightInd w:val="0"/>
        <w:snapToGrid w:val="0"/>
        <w:spacing w:line="560" w:lineRule="exact"/>
        <w:ind w:firstLine="640" w:firstLineChars="200"/>
        <w:rPr>
          <w:rFonts w:hint="default" w:ascii="仿宋_GB2312" w:eastAsia="仿宋_GB2312"/>
          <w:b w:val="0"/>
          <w:bCs w:val="0"/>
          <w:sz w:val="32"/>
          <w:szCs w:val="32"/>
          <w:lang w:val="en-US" w:eastAsia="zh-CN"/>
        </w:rPr>
      </w:pPr>
      <w:r>
        <w:rPr>
          <w:rFonts w:hint="eastAsia" w:ascii="仿宋_GB2312" w:eastAsia="仿宋_GB2312"/>
          <w:b w:val="0"/>
          <w:bCs w:val="0"/>
          <w:sz w:val="32"/>
          <w:szCs w:val="32"/>
          <w:highlight w:val="none"/>
        </w:rPr>
        <w:t>科技创新部发布通知组织申报，查验证明材料，</w:t>
      </w:r>
      <w:r>
        <w:rPr>
          <w:rFonts w:hint="eastAsia" w:ascii="仿宋_GB2312" w:eastAsia="仿宋_GB2312"/>
          <w:b w:val="0"/>
          <w:bCs w:val="0"/>
          <w:sz w:val="32"/>
          <w:szCs w:val="32"/>
          <w:highlight w:val="none"/>
          <w:lang w:val="en-US" w:eastAsia="zh-CN"/>
        </w:rPr>
        <w:t>进行</w:t>
      </w:r>
      <w:r>
        <w:rPr>
          <w:rFonts w:hint="eastAsia" w:ascii="仿宋_GB2312" w:eastAsia="仿宋_GB2312"/>
          <w:b w:val="0"/>
          <w:bCs w:val="0"/>
          <w:sz w:val="32"/>
          <w:szCs w:val="32"/>
          <w:highlight w:val="none"/>
        </w:rPr>
        <w:t>配套奖励。</w:t>
      </w:r>
    </w:p>
    <w:p w14:paraId="3952C203">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楷体_GB2312" w:hAnsi="楷体_GB2312" w:eastAsia="楷体_GB2312" w:cs="楷体_GB2312"/>
          <w:b w:val="0"/>
          <w:bCs w:val="0"/>
          <w:sz w:val="32"/>
          <w:szCs w:val="32"/>
          <w:lang w:eastAsia="zh-CN"/>
        </w:rPr>
      </w:pPr>
      <w:r>
        <w:rPr>
          <w:rFonts w:hint="eastAsia" w:ascii="楷体_GB2312" w:hAnsi="楷体_GB2312" w:eastAsia="楷体_GB2312" w:cs="楷体_GB2312"/>
          <w:b w:val="0"/>
          <w:bCs w:val="0"/>
          <w:sz w:val="32"/>
          <w:szCs w:val="32"/>
          <w:lang w:val="en-US" w:eastAsia="zh-CN"/>
        </w:rPr>
        <w:t>（二）申报</w:t>
      </w:r>
      <w:r>
        <w:rPr>
          <w:rFonts w:hint="eastAsia" w:ascii="楷体_GB2312" w:hAnsi="楷体_GB2312" w:eastAsia="楷体_GB2312" w:cs="楷体_GB2312"/>
          <w:b w:val="0"/>
          <w:bCs w:val="0"/>
          <w:sz w:val="32"/>
          <w:szCs w:val="32"/>
          <w:lang w:eastAsia="zh-CN"/>
        </w:rPr>
        <w:t>材料</w:t>
      </w:r>
    </w:p>
    <w:p w14:paraId="783B2C6D">
      <w:pPr>
        <w:keepNext w:val="0"/>
        <w:keepLines w:val="0"/>
        <w:pageBreakBefore w:val="0"/>
        <w:kinsoku/>
        <w:wordWrap/>
        <w:topLinePunct w:val="0"/>
        <w:autoSpaceDE/>
        <w:autoSpaceDN/>
        <w:bidi w:val="0"/>
        <w:adjustRightInd w:val="0"/>
        <w:snapToGrid w:val="0"/>
        <w:spacing w:line="560" w:lineRule="exact"/>
        <w:ind w:firstLine="643" w:firstLineChars="200"/>
        <w:rPr>
          <w:rFonts w:hint="eastAsia" w:ascii="仿宋_GB2312" w:hAnsi="Times New Roman" w:eastAsia="仿宋_GB2312" w:cs="Times New Roman"/>
          <w:b/>
          <w:bCs/>
          <w:sz w:val="32"/>
          <w:szCs w:val="32"/>
        </w:rPr>
      </w:pPr>
      <w:r>
        <w:rPr>
          <w:rFonts w:hint="eastAsia" w:ascii="仿宋_GB2312" w:hAnsi="Times New Roman" w:eastAsia="仿宋_GB2312" w:cs="Times New Roman"/>
          <w:b/>
          <w:bCs/>
          <w:sz w:val="32"/>
          <w:szCs w:val="32"/>
          <w:lang w:val="en-US" w:eastAsia="zh-CN"/>
        </w:rPr>
        <w:t>1.</w:t>
      </w:r>
      <w:r>
        <w:rPr>
          <w:rFonts w:hint="eastAsia" w:ascii="仿宋_GB2312" w:hAnsi="Times New Roman" w:eastAsia="仿宋_GB2312" w:cs="Times New Roman"/>
          <w:b/>
          <w:bCs/>
          <w:sz w:val="32"/>
          <w:szCs w:val="32"/>
        </w:rPr>
        <w:t>新获批创新平台配套奖励</w:t>
      </w:r>
    </w:p>
    <w:p w14:paraId="6E976B14">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eastAsia="仿宋_GB2312"/>
          <w:b w:val="0"/>
          <w:bCs w:val="0"/>
          <w:sz w:val="32"/>
          <w:szCs w:val="32"/>
        </w:rPr>
      </w:pPr>
      <w:r>
        <w:rPr>
          <w:rFonts w:hint="eastAsia" w:ascii="仿宋_GB2312" w:eastAsia="仿宋_GB2312"/>
          <w:b w:val="0"/>
          <w:bCs w:val="0"/>
          <w:sz w:val="32"/>
          <w:szCs w:val="32"/>
        </w:rPr>
        <w:t>1.</w:t>
      </w:r>
      <w:r>
        <w:rPr>
          <w:rFonts w:hint="eastAsia" w:ascii="仿宋_GB2312" w:eastAsia="仿宋_GB2312"/>
          <w:b w:val="0"/>
          <w:bCs w:val="0"/>
          <w:sz w:val="32"/>
          <w:szCs w:val="32"/>
          <w:lang w:val="en-US" w:eastAsia="zh-CN"/>
        </w:rPr>
        <w:t>1</w:t>
      </w:r>
      <w:r>
        <w:rPr>
          <w:rFonts w:hint="eastAsia" w:ascii="仿宋_GB2312" w:eastAsia="仿宋_GB2312"/>
          <w:b w:val="0"/>
          <w:bCs w:val="0"/>
          <w:sz w:val="32"/>
          <w:szCs w:val="32"/>
        </w:rPr>
        <w:t>创新平台获批证明材料；</w:t>
      </w:r>
    </w:p>
    <w:p w14:paraId="498878F7">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eastAsia="仿宋_GB2312"/>
          <w:b w:val="0"/>
          <w:bCs w:val="0"/>
          <w:sz w:val="32"/>
          <w:szCs w:val="32"/>
        </w:rPr>
      </w:pPr>
      <w:r>
        <w:rPr>
          <w:rFonts w:hint="eastAsia" w:ascii="仿宋_GB2312" w:eastAsia="仿宋_GB2312"/>
          <w:b w:val="0"/>
          <w:bCs w:val="0"/>
          <w:sz w:val="32"/>
          <w:szCs w:val="32"/>
          <w:lang w:val="en-US" w:eastAsia="zh-CN"/>
        </w:rPr>
        <w:t>1.</w:t>
      </w:r>
      <w:r>
        <w:rPr>
          <w:rFonts w:hint="eastAsia" w:ascii="仿宋_GB2312" w:eastAsia="仿宋_GB2312"/>
          <w:b w:val="0"/>
          <w:bCs w:val="0"/>
          <w:sz w:val="32"/>
          <w:szCs w:val="32"/>
        </w:rPr>
        <w:t>2上级财政资金资助证明材料；</w:t>
      </w:r>
    </w:p>
    <w:p w14:paraId="59D66D78">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eastAsia="仿宋_GB2312"/>
          <w:b w:val="0"/>
          <w:bCs w:val="0"/>
          <w:sz w:val="32"/>
          <w:szCs w:val="32"/>
        </w:rPr>
      </w:pPr>
      <w:r>
        <w:rPr>
          <w:rFonts w:hint="eastAsia" w:ascii="仿宋_GB2312" w:eastAsia="仿宋_GB2312"/>
          <w:b w:val="0"/>
          <w:bCs w:val="0"/>
          <w:sz w:val="32"/>
          <w:szCs w:val="32"/>
          <w:lang w:val="en-US" w:eastAsia="zh-CN"/>
        </w:rPr>
        <w:t>1.</w:t>
      </w:r>
      <w:r>
        <w:rPr>
          <w:rFonts w:hint="eastAsia" w:ascii="仿宋_GB2312" w:eastAsia="仿宋_GB2312"/>
          <w:b w:val="0"/>
          <w:bCs w:val="0"/>
          <w:sz w:val="32"/>
          <w:szCs w:val="32"/>
        </w:rPr>
        <w:t>3科技创新政策申请表</w:t>
      </w:r>
      <w:r>
        <w:rPr>
          <w:rFonts w:hint="eastAsia" w:ascii="仿宋_GB2312" w:eastAsia="仿宋_GB2312"/>
          <w:b w:val="0"/>
          <w:bCs w:val="0"/>
          <w:sz w:val="32"/>
          <w:szCs w:val="32"/>
          <w:lang w:val="en-US" w:eastAsia="zh-CN"/>
        </w:rPr>
        <w:t>(含申报单位承诺）</w:t>
      </w:r>
      <w:r>
        <w:rPr>
          <w:rFonts w:hint="eastAsia" w:ascii="仿宋_GB2312" w:eastAsia="仿宋_GB2312"/>
          <w:b w:val="0"/>
          <w:bCs w:val="0"/>
          <w:sz w:val="32"/>
          <w:szCs w:val="32"/>
        </w:rPr>
        <w:t>；</w:t>
      </w:r>
    </w:p>
    <w:p w14:paraId="79E67CD0">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eastAsia="仿宋_GB2312"/>
          <w:b w:val="0"/>
          <w:bCs w:val="0"/>
          <w:sz w:val="32"/>
          <w:szCs w:val="32"/>
        </w:rPr>
      </w:pPr>
      <w:r>
        <w:rPr>
          <w:rFonts w:hint="eastAsia" w:ascii="仿宋_GB2312" w:eastAsia="仿宋_GB2312"/>
          <w:b w:val="0"/>
          <w:bCs w:val="0"/>
          <w:sz w:val="32"/>
          <w:szCs w:val="32"/>
          <w:lang w:val="en-US" w:eastAsia="zh-CN"/>
        </w:rPr>
        <w:t>1.4</w:t>
      </w:r>
      <w:r>
        <w:rPr>
          <w:rFonts w:hint="eastAsia" w:ascii="仿宋_GB2312" w:eastAsia="仿宋_GB2312"/>
          <w:b w:val="0"/>
          <w:bCs w:val="0"/>
          <w:sz w:val="32"/>
          <w:szCs w:val="32"/>
        </w:rPr>
        <w:t>其他需要提供的资料。</w:t>
      </w:r>
    </w:p>
    <w:p w14:paraId="2E8855B7">
      <w:pPr>
        <w:keepNext w:val="0"/>
        <w:keepLines w:val="0"/>
        <w:pageBreakBefore w:val="0"/>
        <w:kinsoku/>
        <w:wordWrap/>
        <w:topLinePunct w:val="0"/>
        <w:autoSpaceDE/>
        <w:autoSpaceDN/>
        <w:bidi w:val="0"/>
        <w:adjustRightInd w:val="0"/>
        <w:snapToGrid w:val="0"/>
        <w:spacing w:line="560" w:lineRule="exact"/>
        <w:ind w:firstLine="643" w:firstLineChars="200"/>
        <w:rPr>
          <w:rFonts w:hint="eastAsia" w:ascii="仿宋_GB2312" w:hAnsi="Times New Roman" w:eastAsia="仿宋_GB2312" w:cs="Times New Roman"/>
          <w:b/>
          <w:bCs/>
          <w:sz w:val="32"/>
          <w:szCs w:val="32"/>
        </w:rPr>
      </w:pPr>
      <w:r>
        <w:rPr>
          <w:rFonts w:hint="eastAsia" w:ascii="仿宋_GB2312" w:hAnsi="Times New Roman" w:eastAsia="仿宋_GB2312" w:cs="Times New Roman"/>
          <w:b/>
          <w:bCs/>
          <w:sz w:val="32"/>
          <w:szCs w:val="32"/>
          <w:lang w:val="en-US" w:eastAsia="zh-CN"/>
        </w:rPr>
        <w:t>2.</w:t>
      </w:r>
      <w:r>
        <w:rPr>
          <w:rFonts w:hint="eastAsia" w:ascii="仿宋_GB2312" w:eastAsia="仿宋_GB2312" w:cs="Times New Roman"/>
          <w:b/>
          <w:bCs/>
          <w:sz w:val="32"/>
          <w:szCs w:val="32"/>
          <w:lang w:val="en-US" w:eastAsia="zh-CN"/>
        </w:rPr>
        <w:t>科技</w:t>
      </w:r>
      <w:r>
        <w:rPr>
          <w:rFonts w:hint="eastAsia" w:ascii="仿宋_GB2312" w:hAnsi="Times New Roman" w:eastAsia="仿宋_GB2312" w:cs="Times New Roman"/>
          <w:b/>
          <w:bCs/>
          <w:sz w:val="32"/>
          <w:szCs w:val="32"/>
        </w:rPr>
        <w:t>创新平台</w:t>
      </w:r>
      <w:r>
        <w:rPr>
          <w:rFonts w:hint="eastAsia" w:ascii="仿宋_GB2312" w:hAnsi="Times New Roman" w:eastAsia="仿宋_GB2312" w:cs="Times New Roman"/>
          <w:b/>
          <w:bCs/>
          <w:sz w:val="32"/>
          <w:szCs w:val="32"/>
          <w:lang w:val="en-US" w:eastAsia="zh-CN"/>
        </w:rPr>
        <w:t>评估优秀</w:t>
      </w:r>
      <w:r>
        <w:rPr>
          <w:rFonts w:hint="eastAsia" w:ascii="仿宋_GB2312" w:hAnsi="Times New Roman" w:eastAsia="仿宋_GB2312" w:cs="Times New Roman"/>
          <w:b/>
          <w:bCs/>
          <w:sz w:val="32"/>
          <w:szCs w:val="32"/>
        </w:rPr>
        <w:t>奖励</w:t>
      </w:r>
    </w:p>
    <w:p w14:paraId="7A0DED68">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eastAsia="仿宋_GB2312"/>
          <w:b w:val="0"/>
          <w:bCs w:val="0"/>
          <w:sz w:val="32"/>
          <w:szCs w:val="32"/>
          <w:highlight w:val="none"/>
        </w:rPr>
      </w:pPr>
      <w:r>
        <w:rPr>
          <w:rFonts w:hint="eastAsia" w:ascii="仿宋_GB2312" w:eastAsia="仿宋_GB2312"/>
          <w:b w:val="0"/>
          <w:bCs w:val="0"/>
          <w:sz w:val="32"/>
          <w:szCs w:val="32"/>
          <w:highlight w:val="none"/>
          <w:lang w:val="en-US" w:eastAsia="zh-CN"/>
        </w:rPr>
        <w:t>2.</w:t>
      </w:r>
      <w:r>
        <w:rPr>
          <w:rFonts w:hint="eastAsia" w:ascii="仿宋_GB2312" w:eastAsia="仿宋_GB2312"/>
          <w:b w:val="0"/>
          <w:bCs w:val="0"/>
          <w:sz w:val="32"/>
          <w:szCs w:val="32"/>
          <w:highlight w:val="none"/>
        </w:rPr>
        <w:t>1科技创新平台获批证明材料；</w:t>
      </w:r>
    </w:p>
    <w:p w14:paraId="776CF5EB">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eastAsia="仿宋_GB2312"/>
          <w:b w:val="0"/>
          <w:bCs w:val="0"/>
          <w:sz w:val="32"/>
          <w:szCs w:val="32"/>
          <w:highlight w:val="none"/>
        </w:rPr>
      </w:pPr>
      <w:r>
        <w:rPr>
          <w:rFonts w:hint="eastAsia" w:ascii="仿宋_GB2312" w:eastAsia="仿宋_GB2312"/>
          <w:b w:val="0"/>
          <w:bCs w:val="0"/>
          <w:sz w:val="32"/>
          <w:szCs w:val="32"/>
          <w:highlight w:val="none"/>
          <w:lang w:val="en-US" w:eastAsia="zh-CN"/>
        </w:rPr>
        <w:t>2</w:t>
      </w:r>
      <w:r>
        <w:rPr>
          <w:rFonts w:hint="eastAsia" w:ascii="仿宋_GB2312" w:eastAsia="仿宋_GB2312"/>
          <w:b w:val="0"/>
          <w:bCs w:val="0"/>
          <w:sz w:val="32"/>
          <w:szCs w:val="32"/>
          <w:highlight w:val="none"/>
        </w:rPr>
        <w:t>.</w:t>
      </w:r>
      <w:r>
        <w:rPr>
          <w:rFonts w:hint="eastAsia" w:ascii="仿宋_GB2312" w:eastAsia="仿宋_GB2312"/>
          <w:b w:val="0"/>
          <w:bCs w:val="0"/>
          <w:sz w:val="32"/>
          <w:szCs w:val="32"/>
          <w:highlight w:val="none"/>
          <w:lang w:val="en-US" w:eastAsia="zh-CN"/>
        </w:rPr>
        <w:t>2</w:t>
      </w:r>
      <w:r>
        <w:rPr>
          <w:rFonts w:hint="eastAsia" w:ascii="仿宋_GB2312" w:eastAsia="仿宋_GB2312"/>
          <w:b w:val="0"/>
          <w:bCs w:val="0"/>
          <w:sz w:val="32"/>
          <w:szCs w:val="32"/>
          <w:highlight w:val="none"/>
        </w:rPr>
        <w:t>科技创新政策申请表</w:t>
      </w:r>
      <w:r>
        <w:rPr>
          <w:rFonts w:hint="eastAsia" w:ascii="仿宋_GB2312" w:eastAsia="仿宋_GB2312"/>
          <w:b w:val="0"/>
          <w:bCs w:val="0"/>
          <w:sz w:val="32"/>
          <w:szCs w:val="32"/>
          <w:lang w:val="en-US" w:eastAsia="zh-CN"/>
        </w:rPr>
        <w:t>(含申报单位承诺）</w:t>
      </w:r>
      <w:r>
        <w:rPr>
          <w:rFonts w:hint="eastAsia" w:ascii="仿宋_GB2312" w:eastAsia="仿宋_GB2312"/>
          <w:b w:val="0"/>
          <w:bCs w:val="0"/>
          <w:sz w:val="32"/>
          <w:szCs w:val="32"/>
          <w:highlight w:val="none"/>
        </w:rPr>
        <w:t>；</w:t>
      </w:r>
    </w:p>
    <w:p w14:paraId="7859B90E">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eastAsia="仿宋_GB2312"/>
          <w:b w:val="0"/>
          <w:bCs w:val="0"/>
          <w:sz w:val="32"/>
          <w:szCs w:val="32"/>
          <w:highlight w:val="none"/>
          <w:lang w:eastAsia="zh-CN"/>
        </w:rPr>
      </w:pPr>
      <w:r>
        <w:rPr>
          <w:rFonts w:hint="eastAsia" w:ascii="仿宋_GB2312" w:eastAsia="仿宋_GB2312"/>
          <w:b w:val="0"/>
          <w:bCs w:val="0"/>
          <w:sz w:val="32"/>
          <w:szCs w:val="32"/>
          <w:highlight w:val="none"/>
          <w:lang w:val="en-US" w:eastAsia="zh-CN"/>
        </w:rPr>
        <w:t>2.3平台获批评估优秀的证明材料</w:t>
      </w:r>
      <w:r>
        <w:rPr>
          <w:rFonts w:hint="eastAsia" w:ascii="仿宋_GB2312" w:eastAsia="仿宋_GB2312"/>
          <w:b w:val="0"/>
          <w:bCs w:val="0"/>
          <w:sz w:val="32"/>
          <w:szCs w:val="32"/>
          <w:highlight w:val="none"/>
          <w:lang w:eastAsia="zh-CN"/>
        </w:rPr>
        <w:t>；</w:t>
      </w:r>
    </w:p>
    <w:p w14:paraId="7D4A04E6">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eastAsia="仿宋_GB2312"/>
          <w:b w:val="0"/>
          <w:bCs w:val="0"/>
          <w:sz w:val="32"/>
          <w:szCs w:val="32"/>
          <w:highlight w:val="none"/>
        </w:rPr>
      </w:pPr>
      <w:r>
        <w:rPr>
          <w:rFonts w:hint="eastAsia" w:ascii="仿宋_GB2312" w:eastAsia="仿宋_GB2312"/>
          <w:b w:val="0"/>
          <w:bCs w:val="0"/>
          <w:sz w:val="32"/>
          <w:szCs w:val="32"/>
          <w:highlight w:val="none"/>
          <w:lang w:val="en-US" w:eastAsia="zh-CN"/>
        </w:rPr>
        <w:t>2.4</w:t>
      </w:r>
      <w:r>
        <w:rPr>
          <w:rFonts w:hint="eastAsia" w:ascii="仿宋_GB2312" w:eastAsia="仿宋_GB2312"/>
          <w:b w:val="0"/>
          <w:bCs w:val="0"/>
          <w:sz w:val="32"/>
          <w:szCs w:val="32"/>
          <w:highlight w:val="none"/>
        </w:rPr>
        <w:t>其他需要提供的资料。</w:t>
      </w:r>
    </w:p>
    <w:p w14:paraId="25F63EB3">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（三）政策咨询</w:t>
      </w:r>
    </w:p>
    <w:p w14:paraId="056C4324">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hAnsi="仿宋_GB2312" w:eastAsia="仿宋_GB2312" w:cs="仿宋_GB2312"/>
          <w:bCs/>
          <w:kern w:val="2"/>
          <w:sz w:val="32"/>
          <w:szCs w:val="32"/>
          <w:highlight w:val="none"/>
          <w:lang w:val="en-US" w:eastAsia="zh-CN" w:bidi="ar-SA"/>
        </w:rPr>
      </w:pPr>
      <w:r>
        <w:rPr>
          <w:rFonts w:hint="eastAsia" w:ascii="仿宋_GB2312" w:hAnsi="仿宋_GB2312" w:eastAsia="仿宋_GB2312" w:cs="仿宋_GB2312"/>
          <w:bCs/>
          <w:kern w:val="2"/>
          <w:sz w:val="32"/>
          <w:szCs w:val="32"/>
          <w:highlight w:val="none"/>
          <w:lang w:val="en-US" w:eastAsia="zh-CN" w:bidi="ar-SA"/>
        </w:rPr>
        <w:t>科技创新部，联系电话：0532-66966790；</w:t>
      </w:r>
    </w:p>
    <w:p w14:paraId="2B966793">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eastAsia="仿宋_GB2312"/>
          <w:b w:val="0"/>
          <w:bCs w:val="0"/>
          <w:sz w:val="32"/>
          <w:szCs w:val="32"/>
          <w:highlight w:val="none"/>
        </w:rPr>
      </w:pPr>
      <w:r>
        <w:rPr>
          <w:rFonts w:hint="eastAsia" w:ascii="仿宋_GB2312" w:hAnsi="仿宋_GB2312" w:eastAsia="仿宋_GB2312" w:cs="仿宋_GB2312"/>
          <w:bCs/>
          <w:kern w:val="2"/>
          <w:sz w:val="32"/>
          <w:szCs w:val="32"/>
          <w:highlight w:val="none"/>
          <w:lang w:val="en-US" w:eastAsia="zh-CN" w:bidi="ar-SA"/>
        </w:rPr>
        <w:t>经济发展部，联系电话：0532-82020619。</w:t>
      </w:r>
    </w:p>
    <w:p w14:paraId="478ED13B">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 xml:space="preserve">第四条 </w:t>
      </w:r>
      <w:r>
        <w:rPr>
          <w:rFonts w:hint="eastAsia" w:ascii="黑体" w:hAnsi="黑体" w:eastAsia="黑体" w:cs="黑体"/>
          <w:sz w:val="32"/>
          <w:szCs w:val="32"/>
        </w:rPr>
        <w:t>强化企业创新主体地位</w:t>
      </w:r>
    </w:p>
    <w:p w14:paraId="065B2056">
      <w:pPr>
        <w:keepNext w:val="0"/>
        <w:keepLines w:val="0"/>
        <w:pageBreakBefore w:val="0"/>
        <w:kinsoku/>
        <w:wordWrap/>
        <w:topLinePunct w:val="0"/>
        <w:autoSpaceDE/>
        <w:autoSpaceDN/>
        <w:bidi w:val="0"/>
        <w:adjustRightInd w:val="0"/>
        <w:snapToGrid w:val="0"/>
        <w:spacing w:line="560" w:lineRule="exact"/>
        <w:ind w:firstLine="640" w:firstLineChars="200"/>
        <w:rPr>
          <w:rFonts w:ascii="仿宋_GB2312" w:eastAsia="仿宋_GB2312"/>
          <w:sz w:val="32"/>
          <w:szCs w:val="32"/>
        </w:rPr>
      </w:pPr>
      <w:r>
        <w:rPr>
          <w:rFonts w:ascii="仿宋_GB2312" w:eastAsia="仿宋_GB2312"/>
          <w:sz w:val="32"/>
          <w:szCs w:val="32"/>
        </w:rPr>
        <w:t>对纳入国家科技型中小企业库的企业，给予1万元奖励。对首次通过认定的高新技术企业</w:t>
      </w:r>
      <w:r>
        <w:rPr>
          <w:rFonts w:hint="eastAsia" w:ascii="仿宋_GB2312" w:eastAsia="仿宋_GB2312"/>
          <w:sz w:val="32"/>
          <w:szCs w:val="32"/>
        </w:rPr>
        <w:t>给予</w:t>
      </w:r>
      <w:r>
        <w:rPr>
          <w:rFonts w:ascii="仿宋_GB2312" w:eastAsia="仿宋_GB2312"/>
          <w:sz w:val="32"/>
          <w:szCs w:val="32"/>
        </w:rPr>
        <w:t>30万元奖励</w:t>
      </w:r>
      <w:r>
        <w:rPr>
          <w:rFonts w:hint="eastAsia" w:ascii="仿宋_GB2312" w:eastAsia="仿宋_GB2312"/>
          <w:sz w:val="32"/>
          <w:szCs w:val="32"/>
        </w:rPr>
        <w:t>，对通过重新认定的高新技术企业</w:t>
      </w:r>
      <w:r>
        <w:rPr>
          <w:rFonts w:ascii="仿宋_GB2312" w:eastAsia="仿宋_GB2312"/>
          <w:sz w:val="32"/>
          <w:szCs w:val="32"/>
        </w:rPr>
        <w:t>给予15</w:t>
      </w:r>
      <w:r>
        <w:rPr>
          <w:rFonts w:hint="eastAsia" w:ascii="仿宋_GB2312" w:eastAsia="仿宋_GB2312"/>
          <w:sz w:val="32"/>
          <w:szCs w:val="32"/>
        </w:rPr>
        <w:t>万元</w:t>
      </w:r>
      <w:r>
        <w:rPr>
          <w:rFonts w:ascii="仿宋_GB2312" w:eastAsia="仿宋_GB2312"/>
          <w:sz w:val="32"/>
          <w:szCs w:val="32"/>
        </w:rPr>
        <w:t>奖励</w:t>
      </w:r>
      <w:r>
        <w:rPr>
          <w:rFonts w:hint="eastAsia" w:ascii="仿宋_GB2312" w:eastAsia="仿宋_GB2312"/>
          <w:sz w:val="32"/>
          <w:szCs w:val="32"/>
        </w:rPr>
        <w:t>。对新引进且在高新区通过重新认定的高新技术企业给予30</w:t>
      </w:r>
      <w:r>
        <w:rPr>
          <w:rFonts w:ascii="仿宋_GB2312" w:eastAsia="仿宋_GB2312"/>
          <w:sz w:val="32"/>
          <w:szCs w:val="32"/>
        </w:rPr>
        <w:t>万元一次性奖励</w:t>
      </w:r>
      <w:r>
        <w:rPr>
          <w:rFonts w:hint="eastAsia" w:ascii="仿宋_GB2312" w:eastAsia="仿宋_GB2312"/>
          <w:sz w:val="32"/>
          <w:szCs w:val="32"/>
        </w:rPr>
        <w:t>。</w:t>
      </w:r>
      <w:r>
        <w:rPr>
          <w:rFonts w:ascii="仿宋_GB2312" w:eastAsia="仿宋_GB2312"/>
          <w:sz w:val="32"/>
          <w:szCs w:val="32"/>
        </w:rPr>
        <w:t>对纳入青岛市高企上市培育库的企业，入库满两年且已完成股改的，给予</w:t>
      </w:r>
      <w:r>
        <w:rPr>
          <w:rFonts w:hint="eastAsia" w:ascii="仿宋_GB2312" w:eastAsia="仿宋_GB2312"/>
          <w:sz w:val="32"/>
          <w:szCs w:val="32"/>
        </w:rPr>
        <w:t>40</w:t>
      </w:r>
      <w:r>
        <w:rPr>
          <w:rFonts w:ascii="仿宋_GB2312" w:eastAsia="仿宋_GB2312"/>
          <w:sz w:val="32"/>
          <w:szCs w:val="32"/>
        </w:rPr>
        <w:t>万元一次性</w:t>
      </w:r>
      <w:r>
        <w:rPr>
          <w:rFonts w:ascii="仿宋_GB2312" w:eastAsia="仿宋_GB2312"/>
          <w:sz w:val="32"/>
          <w:szCs w:val="32"/>
          <w:highlight w:val="none"/>
        </w:rPr>
        <w:t>奖励。对纳统的规</w:t>
      </w:r>
      <w:r>
        <w:rPr>
          <w:rFonts w:ascii="仿宋_GB2312" w:eastAsia="仿宋_GB2312"/>
          <w:sz w:val="32"/>
          <w:szCs w:val="32"/>
        </w:rPr>
        <w:t>模以上企业，按其可加计扣除研发费用较上年度新增部分的25%给予奖励，最高300万元</w:t>
      </w:r>
      <w:r>
        <w:rPr>
          <w:rFonts w:hint="eastAsia" w:ascii="仿宋_GB2312" w:eastAsia="仿宋_GB2312"/>
          <w:sz w:val="32"/>
          <w:szCs w:val="32"/>
        </w:rPr>
        <w:t>，</w:t>
      </w:r>
      <w:r>
        <w:rPr>
          <w:rFonts w:ascii="仿宋_GB2312" w:eastAsia="仿宋_GB2312"/>
          <w:sz w:val="32"/>
          <w:szCs w:val="32"/>
        </w:rPr>
        <w:t>其中规模以上工业企业须纳入高新技术产业统计。</w:t>
      </w:r>
    </w:p>
    <w:p w14:paraId="67BECE88">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（一）兑现路径</w:t>
      </w:r>
    </w:p>
    <w:p w14:paraId="3FC511FE">
      <w:pPr>
        <w:keepNext w:val="0"/>
        <w:keepLines w:val="0"/>
        <w:pageBreakBefore w:val="0"/>
        <w:kinsoku/>
        <w:wordWrap/>
        <w:topLinePunct w:val="0"/>
        <w:autoSpaceDE/>
        <w:autoSpaceDN/>
        <w:bidi w:val="0"/>
        <w:adjustRightInd w:val="0"/>
        <w:snapToGrid w:val="0"/>
        <w:spacing w:line="56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rPr>
        <w:t>国家科技型中小企业</w:t>
      </w:r>
      <w:r>
        <w:rPr>
          <w:rFonts w:hint="eastAsia" w:ascii="仿宋_GB2312" w:hAnsi="仿宋_GB2312" w:eastAsia="仿宋_GB2312" w:cs="仿宋_GB2312"/>
          <w:b/>
          <w:bCs/>
          <w:sz w:val="32"/>
          <w:szCs w:val="32"/>
          <w:lang w:val="en-US" w:eastAsia="zh-CN"/>
        </w:rPr>
        <w:t>奖励</w:t>
      </w:r>
    </w:p>
    <w:p w14:paraId="4BC4E580">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根据青岛市入库科技型中小企业公告名单进行兑现</w:t>
      </w:r>
      <w:r>
        <w:rPr>
          <w:rFonts w:hint="eastAsia" w:ascii="仿宋_GB2312" w:hAnsi="仿宋_GB2312" w:eastAsia="仿宋_GB2312" w:cs="仿宋_GB2312"/>
          <w:sz w:val="32"/>
          <w:szCs w:val="32"/>
          <w:lang w:eastAsia="zh-CN"/>
        </w:rPr>
        <w:t>。</w:t>
      </w:r>
      <w:r>
        <w:rPr>
          <w:rFonts w:hint="default" w:ascii="仿宋_GB2312" w:eastAsia="仿宋_GB2312"/>
          <w:b w:val="0"/>
          <w:bCs w:val="0"/>
          <w:sz w:val="32"/>
          <w:szCs w:val="32"/>
          <w:lang w:val="en-US" w:eastAsia="zh-CN"/>
        </w:rPr>
        <w:t>此项无需申请。</w:t>
      </w:r>
    </w:p>
    <w:p w14:paraId="1D64A35E">
      <w:pPr>
        <w:keepNext w:val="0"/>
        <w:keepLines w:val="0"/>
        <w:pageBreakBefore w:val="0"/>
        <w:kinsoku/>
        <w:wordWrap/>
        <w:topLinePunct w:val="0"/>
        <w:autoSpaceDE/>
        <w:autoSpaceDN/>
        <w:bidi w:val="0"/>
        <w:adjustRightInd w:val="0"/>
        <w:snapToGrid w:val="0"/>
        <w:spacing w:line="560" w:lineRule="exact"/>
        <w:ind w:firstLine="643" w:firstLineChars="200"/>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2.高新技术企业奖励</w:t>
      </w:r>
    </w:p>
    <w:p w14:paraId="138A5FB1">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1首次及重新认定的高新技术企业一次性奖励：根据国家高新技术企业</w:t>
      </w:r>
      <w:r>
        <w:rPr>
          <w:rFonts w:hint="eastAsia" w:ascii="仿宋_GB2312" w:hAnsi="仿宋_GB2312" w:eastAsia="仿宋_GB2312" w:cs="仿宋_GB2312"/>
          <w:sz w:val="32"/>
          <w:szCs w:val="32"/>
          <w:lang w:val="en-US" w:eastAsia="zh-CN"/>
        </w:rPr>
        <w:t>公告</w:t>
      </w:r>
      <w:r>
        <w:rPr>
          <w:rFonts w:hint="eastAsia" w:ascii="仿宋_GB2312" w:hAnsi="仿宋_GB2312" w:eastAsia="仿宋_GB2312" w:cs="仿宋_GB2312"/>
          <w:sz w:val="32"/>
          <w:szCs w:val="32"/>
        </w:rPr>
        <w:t>名单进行兑现</w:t>
      </w:r>
      <w:r>
        <w:rPr>
          <w:rFonts w:hint="eastAsia" w:ascii="仿宋_GB2312" w:hAnsi="仿宋_GB2312" w:eastAsia="仿宋_GB2312" w:cs="仿宋_GB2312"/>
          <w:sz w:val="32"/>
          <w:szCs w:val="32"/>
          <w:lang w:eastAsia="zh-CN"/>
        </w:rPr>
        <w:t>；</w:t>
      </w:r>
    </w:p>
    <w:p w14:paraId="2936A126">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新引进高新技术企业一次性奖励：新引进高新技术企业是指2024年1月1日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含</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至2026年12月31日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含</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首次迁入</w:t>
      </w:r>
      <w:r>
        <w:rPr>
          <w:rFonts w:hint="eastAsia" w:ascii="仿宋_GB2312" w:hAnsi="仿宋_GB2312" w:eastAsia="仿宋_GB2312" w:cs="仿宋_GB2312"/>
          <w:sz w:val="32"/>
          <w:szCs w:val="32"/>
          <w:lang w:val="en-US" w:eastAsia="zh-CN"/>
        </w:rPr>
        <w:t>青岛</w:t>
      </w:r>
      <w:r>
        <w:rPr>
          <w:rFonts w:hint="eastAsia" w:ascii="仿宋_GB2312" w:hAnsi="仿宋_GB2312" w:eastAsia="仿宋_GB2312" w:cs="仿宋_GB2312"/>
          <w:sz w:val="32"/>
          <w:szCs w:val="32"/>
        </w:rPr>
        <w:t>高新区的高新技术企业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青岛市内高新技术企业</w:t>
      </w:r>
      <w:r>
        <w:rPr>
          <w:rFonts w:hint="eastAsia" w:ascii="仿宋_GB2312" w:hAnsi="仿宋_GB2312" w:eastAsia="仿宋_GB2312" w:cs="仿宋_GB2312"/>
          <w:sz w:val="32"/>
          <w:szCs w:val="32"/>
        </w:rPr>
        <w:t>迁入时间以工商注册地址变更信息为准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青岛市</w:t>
      </w:r>
      <w:r>
        <w:rPr>
          <w:rFonts w:hint="eastAsia" w:ascii="仿宋_GB2312" w:hAnsi="仿宋_GB2312" w:eastAsia="仿宋_GB2312" w:cs="仿宋_GB2312"/>
          <w:sz w:val="32"/>
          <w:szCs w:val="32"/>
        </w:rPr>
        <w:t>外</w:t>
      </w:r>
      <w:r>
        <w:rPr>
          <w:rFonts w:hint="eastAsia" w:ascii="仿宋_GB2312" w:hAnsi="仿宋_GB2312" w:eastAsia="仿宋_GB2312" w:cs="仿宋_GB2312"/>
          <w:sz w:val="32"/>
          <w:szCs w:val="32"/>
          <w:lang w:val="en-US" w:eastAsia="zh-CN"/>
        </w:rPr>
        <w:t>高新技术企业</w:t>
      </w:r>
      <w:r>
        <w:rPr>
          <w:rFonts w:hint="eastAsia" w:ascii="仿宋_GB2312" w:hAnsi="仿宋_GB2312" w:eastAsia="仿宋_GB2312" w:cs="仿宋_GB2312"/>
          <w:sz w:val="32"/>
          <w:szCs w:val="32"/>
        </w:rPr>
        <w:t>迁入</w:t>
      </w:r>
      <w:r>
        <w:rPr>
          <w:rFonts w:hint="eastAsia" w:ascii="仿宋_GB2312" w:hAnsi="仿宋_GB2312" w:eastAsia="仿宋_GB2312" w:cs="仿宋_GB2312"/>
          <w:sz w:val="32"/>
          <w:szCs w:val="32"/>
          <w:lang w:val="en-US" w:eastAsia="zh-CN"/>
        </w:rPr>
        <w:t>青岛</w:t>
      </w:r>
      <w:r>
        <w:rPr>
          <w:rFonts w:hint="eastAsia" w:ascii="仿宋_GB2312" w:hAnsi="仿宋_GB2312" w:eastAsia="仿宋_GB2312" w:cs="仿宋_GB2312"/>
          <w:sz w:val="32"/>
          <w:szCs w:val="32"/>
        </w:rPr>
        <w:t>高新区，</w:t>
      </w:r>
      <w:r>
        <w:rPr>
          <w:rFonts w:hint="eastAsia" w:ascii="仿宋_GB2312" w:hAnsi="仿宋_GB2312" w:eastAsia="仿宋_GB2312" w:cs="仿宋_GB2312"/>
          <w:sz w:val="32"/>
          <w:szCs w:val="32"/>
          <w:lang w:val="en-US" w:eastAsia="zh-CN"/>
        </w:rPr>
        <w:t>需向青岛市高新技术企业认定管理机构提交证明材料，完成异地搬迁，以“高新技术企业认定管理工作网”上的异地搬迁公告时间为准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此奖励需迁入的高新技术企业，在高新区</w:t>
      </w:r>
      <w:r>
        <w:rPr>
          <w:rFonts w:hint="eastAsia" w:ascii="仿宋_GB2312" w:eastAsia="仿宋_GB2312"/>
          <w:sz w:val="32"/>
          <w:szCs w:val="32"/>
        </w:rPr>
        <w:t>通过重新认定</w:t>
      </w:r>
      <w:r>
        <w:rPr>
          <w:rFonts w:hint="eastAsia" w:ascii="仿宋_GB2312" w:eastAsia="仿宋_GB2312"/>
          <w:sz w:val="32"/>
          <w:szCs w:val="32"/>
          <w:lang w:val="en-US" w:eastAsia="zh-CN"/>
        </w:rPr>
        <w:t>后</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根据国家高新技术企业</w:t>
      </w:r>
      <w:r>
        <w:rPr>
          <w:rFonts w:hint="eastAsia" w:ascii="仿宋_GB2312" w:hAnsi="仿宋_GB2312" w:eastAsia="仿宋_GB2312" w:cs="仿宋_GB2312"/>
          <w:sz w:val="32"/>
          <w:szCs w:val="32"/>
          <w:lang w:val="en-US" w:eastAsia="zh-CN"/>
        </w:rPr>
        <w:t>公告</w:t>
      </w:r>
      <w:r>
        <w:rPr>
          <w:rFonts w:hint="eastAsia" w:ascii="仿宋_GB2312" w:hAnsi="仿宋_GB2312" w:eastAsia="仿宋_GB2312" w:cs="仿宋_GB2312"/>
          <w:sz w:val="32"/>
          <w:szCs w:val="32"/>
        </w:rPr>
        <w:t>名单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以及</w:t>
      </w:r>
      <w:r>
        <w:rPr>
          <w:rFonts w:hint="eastAsia" w:ascii="仿宋_GB2312" w:hAnsi="仿宋_GB2312" w:eastAsia="仿宋_GB2312" w:cs="仿宋_GB2312"/>
          <w:sz w:val="32"/>
          <w:szCs w:val="32"/>
        </w:rPr>
        <w:t>工商注册地址变更信息</w:t>
      </w:r>
      <w:r>
        <w:rPr>
          <w:rFonts w:hint="eastAsia" w:ascii="仿宋_GB2312" w:hAnsi="仿宋_GB2312" w:eastAsia="仿宋_GB2312" w:cs="仿宋_GB2312"/>
          <w:sz w:val="32"/>
          <w:szCs w:val="32"/>
          <w:lang w:val="en-US" w:eastAsia="zh-CN"/>
        </w:rPr>
        <w:t>或异地搬迁公告</w:t>
      </w:r>
      <w:r>
        <w:rPr>
          <w:rFonts w:hint="eastAsia" w:ascii="仿宋_GB2312" w:hAnsi="仿宋_GB2312" w:eastAsia="仿宋_GB2312" w:cs="仿宋_GB2312"/>
          <w:sz w:val="32"/>
          <w:szCs w:val="32"/>
        </w:rPr>
        <w:t>进行兑现</w:t>
      </w:r>
      <w:r>
        <w:rPr>
          <w:rFonts w:hint="eastAsia" w:ascii="仿宋_GB2312" w:hAnsi="仿宋_GB2312" w:eastAsia="仿宋_GB2312" w:cs="仿宋_GB2312"/>
          <w:sz w:val="32"/>
          <w:szCs w:val="32"/>
          <w:lang w:eastAsia="zh-CN"/>
        </w:rPr>
        <w:t>。</w:t>
      </w:r>
    </w:p>
    <w:p w14:paraId="2C08737C">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hAnsi="仿宋_GB2312" w:eastAsia="仿宋_GB2312" w:cs="仿宋_GB2312"/>
          <w:sz w:val="32"/>
          <w:szCs w:val="32"/>
        </w:rPr>
      </w:pPr>
      <w:r>
        <w:rPr>
          <w:rFonts w:hint="default" w:ascii="仿宋_GB2312" w:eastAsia="仿宋_GB2312"/>
          <w:b w:val="0"/>
          <w:bCs w:val="0"/>
          <w:sz w:val="32"/>
          <w:szCs w:val="32"/>
          <w:lang w:val="en-US" w:eastAsia="zh-CN"/>
        </w:rPr>
        <w:t>此项无需申请。</w:t>
      </w:r>
    </w:p>
    <w:p w14:paraId="747A1A85">
      <w:pPr>
        <w:keepNext w:val="0"/>
        <w:keepLines w:val="0"/>
        <w:pageBreakBefore w:val="0"/>
        <w:kinsoku/>
        <w:wordWrap/>
        <w:topLinePunct w:val="0"/>
        <w:autoSpaceDE/>
        <w:autoSpaceDN/>
        <w:bidi w:val="0"/>
        <w:adjustRightInd w:val="0"/>
        <w:snapToGrid w:val="0"/>
        <w:spacing w:line="560" w:lineRule="exact"/>
        <w:ind w:firstLine="643" w:firstLineChars="200"/>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3.青岛市高企上市培育库奖励</w:t>
      </w:r>
    </w:p>
    <w:p w14:paraId="3D67CB08">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根据青岛市高企上市培育库</w:t>
      </w:r>
      <w:r>
        <w:rPr>
          <w:rFonts w:hint="eastAsia" w:ascii="仿宋_GB2312" w:hAnsi="仿宋_GB2312" w:eastAsia="仿宋_GB2312" w:cs="仿宋_GB2312"/>
          <w:sz w:val="32"/>
          <w:szCs w:val="32"/>
          <w:lang w:val="en-US" w:eastAsia="zh-CN"/>
        </w:rPr>
        <w:t>公告</w:t>
      </w:r>
      <w:r>
        <w:rPr>
          <w:rFonts w:hint="eastAsia" w:ascii="仿宋_GB2312" w:hAnsi="仿宋_GB2312" w:eastAsia="仿宋_GB2312" w:cs="仿宋_GB2312"/>
          <w:sz w:val="32"/>
          <w:szCs w:val="32"/>
        </w:rPr>
        <w:t>名单，由企业提供营业执照确认股改状态后进行兑现。</w:t>
      </w:r>
    </w:p>
    <w:p w14:paraId="544A5DC4">
      <w:pPr>
        <w:keepNext w:val="0"/>
        <w:keepLines w:val="0"/>
        <w:pageBreakBefore w:val="0"/>
        <w:kinsoku/>
        <w:wordWrap/>
        <w:topLinePunct w:val="0"/>
        <w:autoSpaceDE/>
        <w:autoSpaceDN/>
        <w:bidi w:val="0"/>
        <w:adjustRightInd w:val="0"/>
        <w:snapToGrid w:val="0"/>
        <w:spacing w:line="560" w:lineRule="exact"/>
        <w:ind w:firstLine="643" w:firstLineChars="200"/>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lang w:val="en-US" w:eastAsia="zh-CN"/>
        </w:rPr>
        <w:t>4.</w:t>
      </w:r>
      <w:r>
        <w:rPr>
          <w:rFonts w:hint="eastAsia" w:ascii="仿宋_GB2312" w:hAnsi="仿宋_GB2312" w:eastAsia="仿宋_GB2312" w:cs="仿宋_GB2312"/>
          <w:b/>
          <w:bCs/>
          <w:sz w:val="32"/>
          <w:szCs w:val="32"/>
          <w:highlight w:val="none"/>
          <w:lang w:val="en-US" w:eastAsia="zh-CN"/>
        </w:rPr>
        <w:t>纳统的规模以上企业研发费用奖励</w:t>
      </w:r>
    </w:p>
    <w:p w14:paraId="23C9261C">
      <w:pPr>
        <w:keepNext w:val="0"/>
        <w:keepLines w:val="0"/>
        <w:pageBreakBefore w:val="0"/>
        <w:kinsoku/>
        <w:wordWrap/>
        <w:topLinePunct w:val="0"/>
        <w:autoSpaceDE/>
        <w:autoSpaceDN/>
        <w:bidi w:val="0"/>
        <w:adjustRightInd w:val="0"/>
        <w:snapToGrid w:val="0"/>
        <w:spacing w:line="560" w:lineRule="exact"/>
        <w:ind w:firstLine="640" w:firstLineChars="200"/>
        <w:rPr>
          <w:rFonts w:hint="default" w:ascii="仿宋_GB2312" w:eastAsia="仿宋_GB2312"/>
          <w:b w:val="0"/>
          <w:bCs w:val="0"/>
          <w:sz w:val="32"/>
          <w:szCs w:val="32"/>
          <w:lang w:val="en-US" w:eastAsia="zh-CN"/>
        </w:rPr>
      </w:pPr>
      <w:r>
        <w:rPr>
          <w:rFonts w:hint="eastAsia" w:ascii="仿宋_GB2312" w:hAnsi="仿宋_GB2312" w:eastAsia="仿宋_GB2312" w:cs="仿宋_GB2312"/>
          <w:sz w:val="32"/>
          <w:szCs w:val="32"/>
          <w:lang w:val="en-US" w:eastAsia="zh-CN"/>
        </w:rPr>
        <w:t>科技创新部发布申报通知组织申报</w:t>
      </w:r>
      <w:r>
        <w:rPr>
          <w:rFonts w:hint="eastAsia" w:ascii="仿宋_GB2312" w:eastAsia="仿宋_GB2312"/>
          <w:b w:val="0"/>
          <w:bCs w:val="0"/>
          <w:sz w:val="32"/>
          <w:szCs w:val="32"/>
          <w:highlight w:val="none"/>
        </w:rPr>
        <w:t>，查验证明材料，</w:t>
      </w:r>
      <w:r>
        <w:rPr>
          <w:rFonts w:hint="eastAsia" w:ascii="仿宋_GB2312" w:eastAsia="仿宋_GB2312"/>
          <w:b w:val="0"/>
          <w:bCs w:val="0"/>
          <w:sz w:val="32"/>
          <w:szCs w:val="32"/>
          <w:highlight w:val="none"/>
          <w:lang w:val="en-US" w:eastAsia="zh-CN"/>
        </w:rPr>
        <w:t>进行</w:t>
      </w:r>
      <w:r>
        <w:rPr>
          <w:rFonts w:hint="eastAsia" w:ascii="仿宋_GB2312" w:eastAsia="仿宋_GB2312"/>
          <w:b w:val="0"/>
          <w:bCs w:val="0"/>
          <w:sz w:val="32"/>
          <w:szCs w:val="32"/>
          <w:highlight w:val="none"/>
        </w:rPr>
        <w:t>奖励。</w:t>
      </w:r>
    </w:p>
    <w:p w14:paraId="3F119D80">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val="0"/>
          <w:bCs w:val="0"/>
          <w:sz w:val="32"/>
          <w:szCs w:val="32"/>
          <w:lang w:val="en-US" w:eastAsia="zh-CN"/>
        </w:rPr>
        <w:t>（二）申报</w:t>
      </w:r>
      <w:r>
        <w:rPr>
          <w:rFonts w:hint="eastAsia" w:ascii="楷体_GB2312" w:hAnsi="楷体_GB2312" w:eastAsia="楷体_GB2312" w:cs="楷体_GB2312"/>
          <w:b w:val="0"/>
          <w:bCs w:val="0"/>
          <w:sz w:val="32"/>
          <w:szCs w:val="32"/>
          <w:lang w:eastAsia="zh-CN"/>
        </w:rPr>
        <w:t>材料</w:t>
      </w:r>
    </w:p>
    <w:p w14:paraId="10B58306">
      <w:pPr>
        <w:keepNext w:val="0"/>
        <w:keepLines w:val="0"/>
        <w:pageBreakBefore w:val="0"/>
        <w:kinsoku/>
        <w:wordWrap/>
        <w:topLinePunct w:val="0"/>
        <w:autoSpaceDE/>
        <w:autoSpaceDN/>
        <w:bidi w:val="0"/>
        <w:adjustRightInd w:val="0"/>
        <w:snapToGrid w:val="0"/>
        <w:spacing w:line="56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1.青岛市高企上市培育库奖励</w:t>
      </w:r>
    </w:p>
    <w:p w14:paraId="0A6DD648">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1.1企业营业执照；</w:t>
      </w:r>
    </w:p>
    <w:p w14:paraId="39496380">
      <w:pPr>
        <w:keepNext w:val="0"/>
        <w:keepLines w:val="0"/>
        <w:pageBreakBefore w:val="0"/>
        <w:kinsoku/>
        <w:wordWrap/>
        <w:topLinePunct w:val="0"/>
        <w:autoSpaceDE/>
        <w:autoSpaceDN/>
        <w:bidi w:val="0"/>
        <w:adjustRightInd w:val="0"/>
        <w:snapToGrid w:val="0"/>
        <w:spacing w:line="560" w:lineRule="exact"/>
        <w:ind w:firstLine="640" w:firstLineChars="200"/>
        <w:rPr>
          <w:rFonts w:hint="default" w:ascii="仿宋_GB2312" w:hAnsi="仿宋_GB2312" w:eastAsia="仿宋_GB2312" w:cs="仿宋_GB2312"/>
          <w:sz w:val="32"/>
          <w:szCs w:val="32"/>
          <w:lang w:val="en-US" w:eastAsia="zh-CN"/>
        </w:rPr>
      </w:pPr>
      <w:r>
        <w:rPr>
          <w:rFonts w:hint="eastAsia" w:ascii="仿宋_GB2312" w:eastAsia="仿宋_GB2312"/>
          <w:b w:val="0"/>
          <w:bCs w:val="0"/>
          <w:sz w:val="32"/>
          <w:szCs w:val="32"/>
          <w:highlight w:val="none"/>
          <w:lang w:val="en-US" w:eastAsia="zh-CN"/>
        </w:rPr>
        <w:t>1.2</w:t>
      </w:r>
      <w:r>
        <w:rPr>
          <w:rFonts w:hint="eastAsia" w:ascii="仿宋_GB2312" w:eastAsia="仿宋_GB2312"/>
          <w:b w:val="0"/>
          <w:bCs w:val="0"/>
          <w:sz w:val="32"/>
          <w:szCs w:val="32"/>
          <w:highlight w:val="none"/>
        </w:rPr>
        <w:t>其他需要提供的资料。</w:t>
      </w:r>
    </w:p>
    <w:p w14:paraId="3EA10E17">
      <w:pPr>
        <w:keepNext w:val="0"/>
        <w:keepLines w:val="0"/>
        <w:pageBreakBefore w:val="0"/>
        <w:kinsoku/>
        <w:wordWrap/>
        <w:topLinePunct w:val="0"/>
        <w:autoSpaceDE/>
        <w:autoSpaceDN/>
        <w:bidi w:val="0"/>
        <w:adjustRightInd w:val="0"/>
        <w:snapToGrid w:val="0"/>
        <w:spacing w:line="56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2.研发费用奖励</w:t>
      </w:r>
    </w:p>
    <w:p w14:paraId="42779192">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2.1研发费用奖励申报表</w:t>
      </w:r>
      <w:r>
        <w:rPr>
          <w:rFonts w:hint="eastAsia" w:ascii="仿宋_GB2312" w:eastAsia="仿宋_GB2312"/>
          <w:b w:val="0"/>
          <w:bCs w:val="0"/>
          <w:sz w:val="32"/>
          <w:szCs w:val="32"/>
          <w:lang w:val="en-US" w:eastAsia="zh-CN"/>
        </w:rPr>
        <w:t>(含申报单位承诺）；</w:t>
      </w:r>
    </w:p>
    <w:p w14:paraId="4792CF0B">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2.2年度审计报告（附备案码、利润表中含研发费用数据）；</w:t>
      </w:r>
    </w:p>
    <w:p w14:paraId="1ED5F108">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2.3提供最新、准确的《中华人民共和国企业所得税年度纳税申报表》全套表格；</w:t>
      </w:r>
    </w:p>
    <w:p w14:paraId="590A4E01">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eastAsia="仿宋_GB2312"/>
          <w:b w:val="0"/>
          <w:bCs w:val="0"/>
          <w:sz w:val="32"/>
          <w:szCs w:val="32"/>
          <w:highlight w:val="none"/>
        </w:rPr>
      </w:pPr>
      <w:r>
        <w:rPr>
          <w:rFonts w:hint="eastAsia" w:ascii="仿宋_GB2312" w:eastAsia="仿宋_GB2312"/>
          <w:b w:val="0"/>
          <w:bCs w:val="0"/>
          <w:sz w:val="32"/>
          <w:szCs w:val="32"/>
          <w:highlight w:val="none"/>
          <w:lang w:val="en-US" w:eastAsia="zh-CN"/>
        </w:rPr>
        <w:t>2.4</w:t>
      </w:r>
      <w:r>
        <w:rPr>
          <w:rFonts w:hint="eastAsia" w:ascii="仿宋_GB2312" w:eastAsia="仿宋_GB2312"/>
          <w:b w:val="0"/>
          <w:bCs w:val="0"/>
          <w:sz w:val="32"/>
          <w:szCs w:val="32"/>
          <w:highlight w:val="none"/>
        </w:rPr>
        <w:t>其他需要提供的资料。</w:t>
      </w:r>
    </w:p>
    <w:p w14:paraId="5CED07A4">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（三）政策咨询</w:t>
      </w:r>
    </w:p>
    <w:p w14:paraId="2B2357FA">
      <w:pPr>
        <w:keepNext w:val="0"/>
        <w:keepLines w:val="0"/>
        <w:pageBreakBefore w:val="0"/>
        <w:kinsoku/>
        <w:wordWrap/>
        <w:topLinePunct w:val="0"/>
        <w:autoSpaceDE/>
        <w:autoSpaceDN/>
        <w:bidi w:val="0"/>
        <w:adjustRightInd w:val="0"/>
        <w:snapToGrid w:val="0"/>
        <w:spacing w:line="560" w:lineRule="exact"/>
        <w:ind w:firstLine="640" w:firstLineChars="200"/>
        <w:rPr>
          <w:rFonts w:hint="default" w:ascii="仿宋_GB2312" w:hAnsi="仿宋_GB2312" w:eastAsia="仿宋_GB2312" w:cs="仿宋_GB2312"/>
          <w:sz w:val="32"/>
          <w:szCs w:val="32"/>
          <w:lang w:val="en-US"/>
        </w:rPr>
      </w:pPr>
      <w:r>
        <w:rPr>
          <w:rFonts w:hint="eastAsia" w:ascii="仿宋_GB2312" w:hAnsi="仿宋_GB2312" w:eastAsia="仿宋_GB2312" w:cs="仿宋_GB2312"/>
          <w:bCs/>
          <w:kern w:val="2"/>
          <w:sz w:val="32"/>
          <w:szCs w:val="32"/>
          <w:highlight w:val="none"/>
          <w:lang w:val="en-US" w:eastAsia="zh-CN" w:bidi="ar-SA"/>
        </w:rPr>
        <w:t>科技创新部，联系电话：0532-68686265。</w:t>
      </w:r>
    </w:p>
    <w:p w14:paraId="3519F064">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lang w:val="en-US" w:eastAsia="zh-CN"/>
        </w:rPr>
        <w:t xml:space="preserve">第五条 </w:t>
      </w:r>
      <w:r>
        <w:rPr>
          <w:rFonts w:hint="eastAsia" w:ascii="黑体" w:hAnsi="黑体" w:eastAsia="黑体" w:cs="黑体"/>
          <w:b w:val="0"/>
          <w:bCs/>
          <w:sz w:val="32"/>
          <w:szCs w:val="32"/>
        </w:rPr>
        <w:t>开展关键核心技术攻关</w:t>
      </w:r>
    </w:p>
    <w:p w14:paraId="2EB3403F">
      <w:pPr>
        <w:keepNext w:val="0"/>
        <w:keepLines w:val="0"/>
        <w:pageBreakBefore w:val="0"/>
        <w:kinsoku/>
        <w:wordWrap/>
        <w:topLinePunct w:val="0"/>
        <w:autoSpaceDE/>
        <w:autoSpaceDN/>
        <w:bidi w:val="0"/>
        <w:adjustRightInd w:val="0"/>
        <w:snapToGrid w:val="0"/>
        <w:spacing w:line="560" w:lineRule="exact"/>
        <w:ind w:firstLine="640" w:firstLineChars="200"/>
        <w:rPr>
          <w:rFonts w:ascii="仿宋_GB2312" w:hAnsi="仿宋_GB2312" w:eastAsia="仿宋_GB2312" w:cs="仿宋_GB2312"/>
          <w:b/>
          <w:sz w:val="32"/>
          <w:szCs w:val="32"/>
        </w:rPr>
      </w:pPr>
      <w:r>
        <w:rPr>
          <w:rFonts w:hint="eastAsia" w:ascii="仿宋_GB2312" w:hAnsi="仿宋_GB2312" w:eastAsia="仿宋_GB2312" w:cs="仿宋_GB2312"/>
          <w:bCs/>
          <w:sz w:val="32"/>
          <w:szCs w:val="32"/>
        </w:rPr>
        <w:t>对获得国家、省科技重大专项或重点研发计划立项支持，且第一批资金已到位的企业，按照上级财政资助额度给予1:1配套奖励，同一项目分别最高600万元、200万元。单个企业每年所获本条规定奖励总额不超过1000万元。对承担项目的企业法定代表人或研发团队（带头人）按国家级奖励额度5%，省级奖励额度2%，给予最高一次性奖励100万元。开展区级科技立项，围绕全区主导产业布局，支持企业开展技术攻关，原则上每个项目支持资金最高500万元，区级科技立项具体管理办法另行规定。</w:t>
      </w:r>
    </w:p>
    <w:p w14:paraId="521D09E9">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（一）兑现路径</w:t>
      </w:r>
    </w:p>
    <w:p w14:paraId="15B16335">
      <w:pPr>
        <w:keepNext w:val="0"/>
        <w:keepLines w:val="0"/>
        <w:pageBreakBefore w:val="0"/>
        <w:kinsoku/>
        <w:wordWrap/>
        <w:topLinePunct w:val="0"/>
        <w:autoSpaceDE/>
        <w:autoSpaceDN/>
        <w:bidi w:val="0"/>
        <w:adjustRightInd w:val="0"/>
        <w:snapToGrid w:val="0"/>
        <w:spacing w:line="560" w:lineRule="exact"/>
        <w:ind w:firstLine="643" w:firstLineChars="200"/>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bCs w:val="0"/>
          <w:sz w:val="32"/>
          <w:szCs w:val="32"/>
          <w:lang w:val="en-US" w:eastAsia="zh-CN"/>
        </w:rPr>
        <w:t>1.</w:t>
      </w:r>
      <w:r>
        <w:rPr>
          <w:rFonts w:hint="eastAsia" w:ascii="仿宋_GB2312" w:hAnsi="仿宋_GB2312" w:eastAsia="仿宋_GB2312" w:cs="仿宋_GB2312"/>
          <w:b/>
          <w:bCs w:val="0"/>
          <w:sz w:val="32"/>
          <w:szCs w:val="32"/>
        </w:rPr>
        <w:t>获得国家、省科技重大专项和重点研发计划立项支持配套奖励</w:t>
      </w:r>
      <w:r>
        <w:rPr>
          <w:rFonts w:hint="eastAsia" w:ascii="仿宋_GB2312" w:hAnsi="仿宋_GB2312" w:eastAsia="仿宋_GB2312" w:cs="仿宋_GB2312"/>
          <w:b/>
          <w:bCs w:val="0"/>
          <w:sz w:val="32"/>
          <w:szCs w:val="32"/>
          <w:lang w:eastAsia="zh-CN"/>
        </w:rPr>
        <w:t>、</w:t>
      </w:r>
      <w:r>
        <w:rPr>
          <w:rFonts w:hint="eastAsia" w:ascii="仿宋_GB2312" w:hAnsi="仿宋_GB2312" w:eastAsia="仿宋_GB2312" w:cs="仿宋_GB2312"/>
          <w:b/>
          <w:bCs w:val="0"/>
          <w:sz w:val="32"/>
          <w:szCs w:val="32"/>
        </w:rPr>
        <w:t>承担项目的企业法定代表人或研发团队（带头人）奖励</w:t>
      </w:r>
    </w:p>
    <w:p w14:paraId="72DBF0F9">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hAnsi="仿宋_GB2312" w:eastAsia="仿宋_GB2312" w:cs="仿宋_GB2312"/>
          <w:b w:val="0"/>
          <w:bCs/>
          <w:sz w:val="32"/>
          <w:szCs w:val="32"/>
          <w:highlight w:val="none"/>
        </w:rPr>
      </w:pPr>
      <w:r>
        <w:rPr>
          <w:rFonts w:hint="eastAsia" w:ascii="仿宋_GB2312" w:hAnsi="仿宋_GB2312" w:eastAsia="仿宋_GB2312" w:cs="仿宋_GB2312"/>
          <w:b w:val="0"/>
          <w:bCs/>
          <w:sz w:val="32"/>
          <w:szCs w:val="32"/>
          <w:highlight w:val="none"/>
        </w:rPr>
        <w:t>科技创新部发布通知组织申报，</w:t>
      </w:r>
      <w:r>
        <w:rPr>
          <w:rFonts w:hint="eastAsia" w:ascii="仿宋_GB2312" w:eastAsia="仿宋_GB2312"/>
          <w:b w:val="0"/>
          <w:bCs w:val="0"/>
          <w:sz w:val="32"/>
          <w:szCs w:val="32"/>
          <w:highlight w:val="none"/>
        </w:rPr>
        <w:t>查验证明材料，</w:t>
      </w:r>
      <w:r>
        <w:rPr>
          <w:rFonts w:hint="eastAsia" w:ascii="仿宋_GB2312" w:eastAsia="仿宋_GB2312"/>
          <w:b w:val="0"/>
          <w:bCs w:val="0"/>
          <w:sz w:val="32"/>
          <w:szCs w:val="32"/>
          <w:highlight w:val="none"/>
          <w:lang w:val="en-US" w:eastAsia="zh-CN"/>
        </w:rPr>
        <w:t>进行</w:t>
      </w:r>
      <w:r>
        <w:rPr>
          <w:rFonts w:hint="eastAsia" w:ascii="仿宋_GB2312" w:eastAsia="仿宋_GB2312"/>
          <w:b w:val="0"/>
          <w:bCs w:val="0"/>
          <w:sz w:val="32"/>
          <w:szCs w:val="32"/>
          <w:highlight w:val="none"/>
        </w:rPr>
        <w:t>配套奖励</w:t>
      </w:r>
      <w:r>
        <w:rPr>
          <w:rFonts w:hint="eastAsia" w:ascii="仿宋_GB2312" w:hAnsi="仿宋_GB2312" w:eastAsia="仿宋_GB2312" w:cs="仿宋_GB2312"/>
          <w:b w:val="0"/>
          <w:bCs/>
          <w:sz w:val="32"/>
          <w:szCs w:val="32"/>
          <w:highlight w:val="none"/>
        </w:rPr>
        <w:t>。</w:t>
      </w:r>
    </w:p>
    <w:p w14:paraId="1DC5D689">
      <w:pPr>
        <w:keepNext w:val="0"/>
        <w:keepLines w:val="0"/>
        <w:pageBreakBefore w:val="0"/>
        <w:kinsoku/>
        <w:wordWrap/>
        <w:topLinePunct w:val="0"/>
        <w:autoSpaceDE/>
        <w:autoSpaceDN/>
        <w:bidi w:val="0"/>
        <w:adjustRightInd w:val="0"/>
        <w:snapToGrid w:val="0"/>
        <w:spacing w:line="560" w:lineRule="exact"/>
        <w:ind w:firstLine="643" w:firstLineChars="200"/>
        <w:rPr>
          <w:rFonts w:hint="eastAsia" w:ascii="仿宋_GB2312" w:hAnsi="仿宋_GB2312" w:eastAsia="仿宋_GB2312" w:cs="仿宋_GB2312"/>
          <w:b/>
          <w:bCs w:val="0"/>
          <w:sz w:val="32"/>
          <w:szCs w:val="32"/>
          <w:highlight w:val="none"/>
          <w:lang w:val="en-US" w:eastAsia="zh-CN"/>
        </w:rPr>
      </w:pPr>
      <w:r>
        <w:rPr>
          <w:rFonts w:hint="eastAsia" w:ascii="仿宋_GB2312" w:hAnsi="仿宋_GB2312" w:eastAsia="仿宋_GB2312" w:cs="仿宋_GB2312"/>
          <w:b/>
          <w:bCs w:val="0"/>
          <w:sz w:val="32"/>
          <w:szCs w:val="32"/>
          <w:highlight w:val="none"/>
          <w:lang w:val="en-US" w:eastAsia="zh-CN"/>
        </w:rPr>
        <w:t>2.</w:t>
      </w:r>
      <w:r>
        <w:rPr>
          <w:rFonts w:hint="eastAsia" w:ascii="仿宋_GB2312" w:hAnsi="仿宋_GB2312" w:eastAsia="仿宋_GB2312" w:cs="仿宋_GB2312"/>
          <w:b/>
          <w:bCs w:val="0"/>
          <w:sz w:val="32"/>
          <w:szCs w:val="32"/>
          <w:lang w:val="en-US" w:eastAsia="zh-CN"/>
        </w:rPr>
        <w:t>区级科技立项支持</w:t>
      </w:r>
    </w:p>
    <w:p w14:paraId="0B8C5009">
      <w:pPr>
        <w:keepNext w:val="0"/>
        <w:keepLines w:val="0"/>
        <w:pageBreakBefore w:val="0"/>
        <w:kinsoku/>
        <w:wordWrap/>
        <w:topLinePunct w:val="0"/>
        <w:autoSpaceDE/>
        <w:autoSpaceDN/>
        <w:bidi w:val="0"/>
        <w:adjustRightInd w:val="0"/>
        <w:snapToGrid w:val="0"/>
        <w:spacing w:line="560" w:lineRule="exact"/>
        <w:ind w:firstLine="640" w:firstLineChars="200"/>
        <w:rPr>
          <w:rFonts w:hint="default" w:ascii="仿宋_GB2312" w:hAnsi="仿宋_GB2312" w:eastAsia="仿宋_GB2312" w:cs="仿宋_GB2312"/>
          <w:b w:val="0"/>
          <w:bCs/>
          <w:sz w:val="32"/>
          <w:szCs w:val="32"/>
          <w:highlight w:val="none"/>
          <w:lang w:val="en-US" w:eastAsia="zh-CN"/>
        </w:rPr>
      </w:pPr>
      <w:r>
        <w:rPr>
          <w:rFonts w:hint="eastAsia" w:ascii="仿宋_GB2312" w:hAnsi="仿宋_GB2312" w:eastAsia="仿宋_GB2312" w:cs="仿宋_GB2312"/>
          <w:b w:val="0"/>
          <w:bCs/>
          <w:sz w:val="32"/>
          <w:szCs w:val="32"/>
          <w:highlight w:val="none"/>
          <w:lang w:val="en-US" w:eastAsia="zh-CN"/>
        </w:rPr>
        <w:t>区级科技立项具体管理办法另行规定。</w:t>
      </w:r>
    </w:p>
    <w:p w14:paraId="6BF6AAE9">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（二）申报材料</w:t>
      </w:r>
    </w:p>
    <w:p w14:paraId="68412AED">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1.上级科技管理部门立项文件</w:t>
      </w:r>
      <w:r>
        <w:rPr>
          <w:rFonts w:hint="eastAsia" w:ascii="仿宋_GB2312" w:hAnsi="仿宋_GB2312" w:eastAsia="仿宋_GB2312" w:cs="仿宋_GB2312"/>
          <w:b w:val="0"/>
          <w:bCs/>
          <w:sz w:val="32"/>
          <w:szCs w:val="32"/>
          <w:lang w:val="en-US" w:eastAsia="zh-CN"/>
        </w:rPr>
        <w:t>等证明材料</w:t>
      </w:r>
      <w:r>
        <w:rPr>
          <w:rFonts w:hint="eastAsia" w:ascii="仿宋_GB2312" w:hAnsi="仿宋_GB2312" w:eastAsia="仿宋_GB2312" w:cs="仿宋_GB2312"/>
          <w:b w:val="0"/>
          <w:bCs/>
          <w:sz w:val="32"/>
          <w:szCs w:val="32"/>
        </w:rPr>
        <w:t>、任务书</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lang w:val="en-US" w:eastAsia="zh-CN"/>
        </w:rPr>
        <w:t>含上级财政资金分配明细</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highlight w:val="none"/>
        </w:rPr>
        <w:t>、资金到位证明；</w:t>
      </w:r>
    </w:p>
    <w:p w14:paraId="4B34A84B">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2.科技创新政策申请表；</w:t>
      </w:r>
    </w:p>
    <w:p w14:paraId="72A4D962">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val="en-US" w:eastAsia="zh-CN"/>
        </w:rPr>
        <w:t>3</w:t>
      </w:r>
      <w:r>
        <w:rPr>
          <w:rFonts w:hint="eastAsia" w:ascii="仿宋_GB2312" w:hAnsi="仿宋_GB2312" w:eastAsia="仿宋_GB2312" w:cs="仿宋_GB2312"/>
          <w:b w:val="0"/>
          <w:bCs/>
          <w:sz w:val="32"/>
          <w:szCs w:val="32"/>
        </w:rPr>
        <w:t>.企业对个人奖励申报人员公示不少于5个工作日的文件及公示结果；</w:t>
      </w:r>
    </w:p>
    <w:p w14:paraId="79D7D72A">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val="en-US" w:eastAsia="zh-CN"/>
        </w:rPr>
        <w:t>4</w:t>
      </w:r>
      <w:r>
        <w:rPr>
          <w:rFonts w:hint="eastAsia" w:ascii="仿宋_GB2312" w:hAnsi="仿宋_GB2312" w:eastAsia="仿宋_GB2312" w:cs="仿宋_GB2312"/>
          <w:b w:val="0"/>
          <w:bCs/>
          <w:sz w:val="32"/>
          <w:szCs w:val="32"/>
        </w:rPr>
        <w:t>.其他需要提供的资料。</w:t>
      </w:r>
    </w:p>
    <w:p w14:paraId="07311ECE">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（三）政策咨询</w:t>
      </w:r>
    </w:p>
    <w:p w14:paraId="07CD31A3">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eastAsia="仿宋_GB2312"/>
          <w:b w:val="0"/>
          <w:bCs w:val="0"/>
          <w:sz w:val="32"/>
          <w:szCs w:val="32"/>
          <w:highlight w:val="none"/>
        </w:rPr>
      </w:pPr>
      <w:r>
        <w:rPr>
          <w:rFonts w:hint="eastAsia" w:ascii="仿宋_GB2312" w:hAnsi="仿宋_GB2312" w:eastAsia="仿宋_GB2312" w:cs="仿宋_GB2312"/>
          <w:bCs/>
          <w:kern w:val="2"/>
          <w:sz w:val="32"/>
          <w:szCs w:val="32"/>
          <w:highlight w:val="none"/>
          <w:lang w:val="en-US" w:eastAsia="zh-CN" w:bidi="ar-SA"/>
        </w:rPr>
        <w:t>科技创新部，联系电话：0532-66966790。</w:t>
      </w:r>
    </w:p>
    <w:p w14:paraId="686CF80D">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lang w:val="en-US" w:eastAsia="zh-CN"/>
        </w:rPr>
        <w:t xml:space="preserve">第六条 </w:t>
      </w:r>
      <w:r>
        <w:rPr>
          <w:rFonts w:hint="eastAsia" w:ascii="黑体" w:hAnsi="黑体" w:eastAsia="黑体" w:cs="黑体"/>
          <w:b w:val="0"/>
          <w:bCs/>
          <w:sz w:val="32"/>
          <w:szCs w:val="32"/>
        </w:rPr>
        <w:t>奖励突出贡献科技企业</w:t>
      </w:r>
    </w:p>
    <w:p w14:paraId="753C2BC1">
      <w:pPr>
        <w:keepNext w:val="0"/>
        <w:keepLines w:val="0"/>
        <w:pageBreakBefore w:val="0"/>
        <w:kinsoku/>
        <w:wordWrap/>
        <w:topLinePunct w:val="0"/>
        <w:autoSpaceDE/>
        <w:autoSpaceDN/>
        <w:bidi w:val="0"/>
        <w:adjustRightInd w:val="0"/>
        <w:snapToGrid w:val="0"/>
        <w:spacing w:line="560" w:lineRule="exact"/>
        <w:ind w:firstLine="640" w:firstLineChars="200"/>
        <w:rPr>
          <w:rFonts w:ascii="楷体_GB2312" w:hAnsi="楷体_GB2312" w:eastAsia="楷体_GB2312" w:cs="楷体_GB2312"/>
          <w:sz w:val="32"/>
          <w:szCs w:val="32"/>
        </w:rPr>
      </w:pPr>
      <w:r>
        <w:rPr>
          <w:rFonts w:hint="eastAsia" w:ascii="仿宋_GB2312" w:hAnsi="仿宋_GB2312" w:eastAsia="仿宋_GB2312" w:cs="仿宋_GB2312"/>
          <w:bCs/>
          <w:sz w:val="32"/>
          <w:szCs w:val="32"/>
        </w:rPr>
        <w:t>对企业获得国家、省、市科技行政主管部门颁发授予的科学技术奖给予奖励。其中，对第一完成单位获奖的企业，获得国家最高奖、特等奖、其他奖项的分别给予500万元、200万元、100万元奖励；获得省最高奖、一等奖、其他奖项的分别给予200万元、30万元、20万元奖励；获得市最高奖的给予50万元奖励，获得市特等奖、科技成果转化贡献奖的给予30万元奖励，获得市一等奖、二等奖、国际科学技术合作奖的给予10万元奖励。对非第一完成单位获奖的企业，按相应奖项第一完成单位奖励额度的30%给予奖励。</w:t>
      </w:r>
    </w:p>
    <w:p w14:paraId="63D8F692">
      <w:pPr>
        <w:pStyle w:val="15"/>
        <w:keepNext w:val="0"/>
        <w:keepLines w:val="0"/>
        <w:pageBreakBefore w:val="0"/>
        <w:kinsoku/>
        <w:wordWrap/>
        <w:topLinePunct w:val="0"/>
        <w:autoSpaceDE/>
        <w:autoSpaceDN/>
        <w:bidi w:val="0"/>
        <w:spacing w:after="0" w:line="560" w:lineRule="exact"/>
        <w:ind w:left="0" w:leftChars="0" w:firstLine="640"/>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lang w:val="en-US" w:eastAsia="zh-CN"/>
        </w:rPr>
        <w:t>一</w:t>
      </w: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rPr>
        <w:t>兑现路径</w:t>
      </w:r>
    </w:p>
    <w:p w14:paraId="0F4D1AE3">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科技创新部发布通知组织申报，查验证明材料，</w:t>
      </w:r>
      <w:r>
        <w:rPr>
          <w:rFonts w:hint="eastAsia" w:ascii="仿宋_GB2312" w:eastAsia="仿宋_GB2312"/>
          <w:b w:val="0"/>
          <w:bCs w:val="0"/>
          <w:sz w:val="32"/>
          <w:szCs w:val="32"/>
          <w:highlight w:val="none"/>
          <w:lang w:val="en-US" w:eastAsia="zh-CN"/>
        </w:rPr>
        <w:t>进行</w:t>
      </w:r>
      <w:r>
        <w:rPr>
          <w:rFonts w:hint="eastAsia" w:ascii="仿宋_GB2312" w:eastAsia="仿宋_GB2312"/>
          <w:b w:val="0"/>
          <w:bCs w:val="0"/>
          <w:sz w:val="32"/>
          <w:szCs w:val="32"/>
          <w:highlight w:val="none"/>
        </w:rPr>
        <w:t>奖励</w:t>
      </w:r>
      <w:r>
        <w:rPr>
          <w:rFonts w:hint="eastAsia" w:ascii="仿宋_GB2312" w:hAnsi="仿宋_GB2312" w:eastAsia="仿宋_GB2312" w:cs="仿宋_GB2312"/>
          <w:b w:val="0"/>
          <w:bCs/>
          <w:sz w:val="32"/>
          <w:szCs w:val="32"/>
          <w:highlight w:val="none"/>
        </w:rPr>
        <w:t>。</w:t>
      </w:r>
    </w:p>
    <w:p w14:paraId="3E5107A9">
      <w:pPr>
        <w:pStyle w:val="15"/>
        <w:keepNext w:val="0"/>
        <w:keepLines w:val="0"/>
        <w:pageBreakBefore w:val="0"/>
        <w:kinsoku/>
        <w:wordWrap/>
        <w:topLinePunct w:val="0"/>
        <w:autoSpaceDE/>
        <w:autoSpaceDN/>
        <w:bidi w:val="0"/>
        <w:spacing w:after="0" w:line="560" w:lineRule="exact"/>
        <w:ind w:left="0" w:leftChars="0" w:firstLine="640"/>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（二）申报材料</w:t>
      </w:r>
    </w:p>
    <w:p w14:paraId="77A2241D">
      <w:pPr>
        <w:pStyle w:val="15"/>
        <w:keepNext w:val="0"/>
        <w:keepLines w:val="0"/>
        <w:pageBreakBefore w:val="0"/>
        <w:kinsoku/>
        <w:wordWrap/>
        <w:topLinePunct w:val="0"/>
        <w:autoSpaceDE/>
        <w:autoSpaceDN/>
        <w:bidi w:val="0"/>
        <w:spacing w:after="0" w:line="560" w:lineRule="exact"/>
        <w:ind w:left="0" w:leftChars="0"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1.上级科学技术奖励文件；</w:t>
      </w:r>
    </w:p>
    <w:p w14:paraId="06B5A27B">
      <w:pPr>
        <w:pStyle w:val="15"/>
        <w:keepNext w:val="0"/>
        <w:keepLines w:val="0"/>
        <w:pageBreakBefore w:val="0"/>
        <w:kinsoku/>
        <w:wordWrap/>
        <w:topLinePunct w:val="0"/>
        <w:autoSpaceDE/>
        <w:autoSpaceDN/>
        <w:bidi w:val="0"/>
        <w:spacing w:after="0" w:line="560" w:lineRule="exact"/>
        <w:ind w:left="0" w:leftChars="0"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2.企业对申报人员公示不少于5个工作日的文件及公示结果；</w:t>
      </w:r>
    </w:p>
    <w:p w14:paraId="7B000545">
      <w:pPr>
        <w:pStyle w:val="15"/>
        <w:keepNext w:val="0"/>
        <w:keepLines w:val="0"/>
        <w:pageBreakBefore w:val="0"/>
        <w:kinsoku/>
        <w:wordWrap/>
        <w:topLinePunct w:val="0"/>
        <w:autoSpaceDE/>
        <w:autoSpaceDN/>
        <w:bidi w:val="0"/>
        <w:spacing w:after="0" w:line="560" w:lineRule="exact"/>
        <w:ind w:left="0" w:leftChars="0"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3.科技创新政策申请表；</w:t>
      </w:r>
    </w:p>
    <w:p w14:paraId="517ACBBE">
      <w:pPr>
        <w:pStyle w:val="15"/>
        <w:keepNext w:val="0"/>
        <w:keepLines w:val="0"/>
        <w:pageBreakBefore w:val="0"/>
        <w:kinsoku/>
        <w:wordWrap/>
        <w:topLinePunct w:val="0"/>
        <w:autoSpaceDE/>
        <w:autoSpaceDN/>
        <w:bidi w:val="0"/>
        <w:spacing w:after="0" w:line="560" w:lineRule="exact"/>
        <w:ind w:left="0" w:leftChars="0"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4.其他需要提供的资料。</w:t>
      </w:r>
    </w:p>
    <w:p w14:paraId="00A43232">
      <w:pPr>
        <w:pStyle w:val="15"/>
        <w:keepNext w:val="0"/>
        <w:keepLines w:val="0"/>
        <w:pageBreakBefore w:val="0"/>
        <w:kinsoku/>
        <w:wordWrap/>
        <w:topLinePunct w:val="0"/>
        <w:autoSpaceDE/>
        <w:autoSpaceDN/>
        <w:bidi w:val="0"/>
        <w:spacing w:after="0" w:line="560" w:lineRule="exact"/>
        <w:ind w:left="0" w:leftChars="0" w:firstLine="640"/>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（三）政策咨询</w:t>
      </w:r>
    </w:p>
    <w:p w14:paraId="37304DC5">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黑体" w:hAnsi="黑体" w:eastAsia="黑体" w:cs="黑体"/>
          <w:b w:val="0"/>
          <w:bCs/>
          <w:sz w:val="32"/>
          <w:szCs w:val="32"/>
          <w:highlight w:val="none"/>
          <w:lang w:val="en-US" w:eastAsia="zh-CN"/>
        </w:rPr>
      </w:pPr>
      <w:r>
        <w:rPr>
          <w:rFonts w:hint="eastAsia" w:ascii="仿宋_GB2312" w:hAnsi="仿宋_GB2312" w:eastAsia="仿宋_GB2312" w:cs="仿宋_GB2312"/>
          <w:bCs/>
          <w:kern w:val="2"/>
          <w:sz w:val="32"/>
          <w:szCs w:val="32"/>
          <w:highlight w:val="none"/>
          <w:lang w:val="en-US" w:eastAsia="zh-CN" w:bidi="ar-SA"/>
        </w:rPr>
        <w:t>科技创新部，联系电话：0532-66966790。</w:t>
      </w:r>
    </w:p>
    <w:p w14:paraId="4FDF475A">
      <w:pPr>
        <w:pStyle w:val="15"/>
        <w:keepNext w:val="0"/>
        <w:keepLines w:val="0"/>
        <w:pageBreakBefore w:val="0"/>
        <w:kinsoku/>
        <w:wordWrap/>
        <w:topLinePunct w:val="0"/>
        <w:autoSpaceDE/>
        <w:autoSpaceDN/>
        <w:bidi w:val="0"/>
        <w:spacing w:after="0" w:line="560" w:lineRule="exact"/>
        <w:ind w:left="0" w:leftChars="0" w:firstLine="643"/>
        <w:rPr>
          <w:rFonts w:hint="eastAsia" w:ascii="黑体" w:hAnsi="黑体" w:eastAsia="黑体" w:cs="黑体"/>
          <w:b w:val="0"/>
          <w:bCs/>
          <w:sz w:val="32"/>
          <w:szCs w:val="32"/>
          <w:highlight w:val="none"/>
        </w:rPr>
      </w:pPr>
      <w:r>
        <w:rPr>
          <w:rFonts w:hint="eastAsia" w:ascii="黑体" w:hAnsi="黑体" w:eastAsia="黑体" w:cs="黑体"/>
          <w:b w:val="0"/>
          <w:bCs/>
          <w:sz w:val="32"/>
          <w:szCs w:val="32"/>
          <w:highlight w:val="none"/>
          <w:lang w:val="en-US" w:eastAsia="zh-CN"/>
        </w:rPr>
        <w:t xml:space="preserve">第七条 </w:t>
      </w:r>
      <w:r>
        <w:rPr>
          <w:rFonts w:hint="eastAsia" w:ascii="黑体" w:hAnsi="黑体" w:eastAsia="黑体" w:cs="黑体"/>
          <w:b w:val="0"/>
          <w:bCs/>
          <w:sz w:val="32"/>
          <w:szCs w:val="32"/>
          <w:highlight w:val="none"/>
        </w:rPr>
        <w:t>搭建科技成果转化平台</w:t>
      </w:r>
    </w:p>
    <w:p w14:paraId="5802BAAE">
      <w:pPr>
        <w:pStyle w:val="15"/>
        <w:keepNext w:val="0"/>
        <w:keepLines w:val="0"/>
        <w:pageBreakBefore w:val="0"/>
        <w:kinsoku/>
        <w:wordWrap/>
        <w:topLinePunct w:val="0"/>
        <w:autoSpaceDE/>
        <w:autoSpaceDN/>
        <w:bidi w:val="0"/>
        <w:spacing w:after="0" w:line="560" w:lineRule="exact"/>
        <w:ind w:left="0" w:leftChars="0" w:firstLine="643"/>
        <w:rPr>
          <w:rFonts w:ascii="仿宋_GB2312" w:hAnsi="仿宋_GB2312" w:eastAsia="仿宋_GB2312" w:cs="仿宋_GB2312"/>
          <w:b/>
          <w:sz w:val="32"/>
          <w:szCs w:val="32"/>
          <w:highlight w:val="none"/>
        </w:rPr>
      </w:pPr>
      <w:r>
        <w:rPr>
          <w:rFonts w:hint="eastAsia" w:ascii="仿宋_GB2312" w:hAnsi="仿宋_GB2312" w:eastAsia="仿宋_GB2312" w:cs="仿宋_GB2312"/>
          <w:bCs/>
          <w:sz w:val="32"/>
          <w:szCs w:val="32"/>
          <w:highlight w:val="none"/>
        </w:rPr>
        <w:t>支持头部企业或专业服务机构建设中试平台、熟化基地等，支持概念验证中心建设，对绩效评价“优秀”的市级概念验证平台，按其上一年度为我区企事业单位提供相关服务收入的20%，给予最高50万元奖补；重点支持生物医药及医疗器械、精密仪器仪表等新兴产业重点领域，海洋物联网、人形机器人、基因与细胞等未来产业领域中试平台、熟化基地等建设，按建成后设备设施实际投资额的30%给予最高500万元奖补。</w:t>
      </w:r>
    </w:p>
    <w:p w14:paraId="22BEFD1B">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楷体_GB2312" w:hAnsi="楷体_GB2312" w:eastAsia="楷体_GB2312" w:cs="楷体_GB2312"/>
          <w:b w:val="0"/>
          <w:bCs/>
          <w:sz w:val="32"/>
          <w:szCs w:val="32"/>
          <w:highlight w:val="none"/>
          <w:lang w:eastAsia="zh-CN"/>
        </w:rPr>
      </w:pPr>
      <w:r>
        <w:rPr>
          <w:rFonts w:hint="eastAsia" w:ascii="楷体_GB2312" w:hAnsi="楷体_GB2312" w:eastAsia="楷体_GB2312" w:cs="楷体_GB2312"/>
          <w:b w:val="0"/>
          <w:bCs/>
          <w:sz w:val="32"/>
          <w:szCs w:val="32"/>
          <w:highlight w:val="none"/>
          <w:lang w:eastAsia="zh-CN"/>
        </w:rPr>
        <w:t>（</w:t>
      </w:r>
      <w:r>
        <w:rPr>
          <w:rFonts w:hint="eastAsia" w:ascii="楷体_GB2312" w:hAnsi="楷体_GB2312" w:eastAsia="楷体_GB2312" w:cs="楷体_GB2312"/>
          <w:b w:val="0"/>
          <w:bCs/>
          <w:sz w:val="32"/>
          <w:szCs w:val="32"/>
          <w:highlight w:val="none"/>
          <w:lang w:val="en-US" w:eastAsia="zh-CN"/>
        </w:rPr>
        <w:t>一</w:t>
      </w:r>
      <w:r>
        <w:rPr>
          <w:rFonts w:hint="eastAsia" w:ascii="楷体_GB2312" w:hAnsi="楷体_GB2312" w:eastAsia="楷体_GB2312" w:cs="楷体_GB2312"/>
          <w:b w:val="0"/>
          <w:bCs/>
          <w:sz w:val="32"/>
          <w:szCs w:val="32"/>
          <w:highlight w:val="none"/>
          <w:lang w:eastAsia="zh-CN"/>
        </w:rPr>
        <w:t>）兑现路径</w:t>
      </w:r>
    </w:p>
    <w:p w14:paraId="3EC762E7">
      <w:pPr>
        <w:pStyle w:val="15"/>
        <w:keepNext w:val="0"/>
        <w:keepLines w:val="0"/>
        <w:pageBreakBefore w:val="0"/>
        <w:kinsoku/>
        <w:wordWrap/>
        <w:topLinePunct w:val="0"/>
        <w:autoSpaceDE/>
        <w:autoSpaceDN/>
        <w:bidi w:val="0"/>
        <w:spacing w:after="0" w:line="560" w:lineRule="exact"/>
        <w:ind w:left="0" w:leftChars="0" w:firstLine="640"/>
        <w:rPr>
          <w:rFonts w:hint="default" w:ascii="Times New Roman" w:hAnsi="Times New Roman" w:eastAsia="仿宋_GB2312" w:cs="Times New Roman"/>
          <w:bCs/>
          <w:kern w:val="2"/>
          <w:sz w:val="32"/>
          <w:szCs w:val="32"/>
          <w:lang w:val="en-US" w:eastAsia="zh-CN" w:bidi="ar-SA"/>
        </w:rPr>
      </w:pPr>
      <w:r>
        <w:rPr>
          <w:rFonts w:hint="default" w:ascii="Times New Roman" w:hAnsi="Times New Roman" w:eastAsia="仿宋_GB2312" w:cs="Times New Roman"/>
          <w:bCs/>
          <w:kern w:val="2"/>
          <w:sz w:val="32"/>
          <w:szCs w:val="32"/>
          <w:lang w:val="en-US" w:eastAsia="zh-CN" w:bidi="ar-SA"/>
        </w:rPr>
        <w:t>概念验证平台、中试平台奖补由科技创新部发布通知、统一组织申报</w:t>
      </w:r>
      <w:r>
        <w:rPr>
          <w:rFonts w:hint="eastAsia" w:cs="Times New Roman"/>
          <w:bCs/>
          <w:kern w:val="2"/>
          <w:sz w:val="32"/>
          <w:szCs w:val="32"/>
          <w:lang w:val="en-US" w:eastAsia="zh-CN" w:bidi="ar-SA"/>
        </w:rPr>
        <w:t>，</w:t>
      </w:r>
      <w:r>
        <w:rPr>
          <w:rFonts w:hint="default" w:ascii="Times New Roman" w:hAnsi="Times New Roman" w:eastAsia="仿宋_GB2312" w:cs="Times New Roman"/>
          <w:bCs/>
          <w:kern w:val="2"/>
          <w:sz w:val="32"/>
          <w:szCs w:val="32"/>
          <w:lang w:val="en-US" w:eastAsia="zh-CN" w:bidi="ar-SA"/>
        </w:rPr>
        <w:t>结合实地考察情况</w:t>
      </w:r>
      <w:r>
        <w:rPr>
          <w:rFonts w:hint="eastAsia" w:eastAsia="仿宋_GB2312" w:cs="Times New Roman"/>
          <w:bCs/>
          <w:kern w:val="2"/>
          <w:sz w:val="32"/>
          <w:szCs w:val="32"/>
          <w:lang w:val="en-US" w:eastAsia="zh-CN" w:bidi="ar-SA"/>
        </w:rPr>
        <w:t>及</w:t>
      </w:r>
      <w:r>
        <w:rPr>
          <w:rFonts w:hint="default" w:ascii="Times New Roman" w:hAnsi="Times New Roman" w:eastAsia="仿宋_GB2312" w:cs="Times New Roman"/>
          <w:bCs/>
          <w:kern w:val="2"/>
          <w:sz w:val="32"/>
          <w:szCs w:val="32"/>
          <w:lang w:val="en-US" w:eastAsia="zh-CN" w:bidi="ar-SA"/>
        </w:rPr>
        <w:t>评审专家审核意见</w:t>
      </w:r>
      <w:r>
        <w:rPr>
          <w:rFonts w:hint="eastAsia" w:ascii="仿宋_GB2312" w:hAnsi="仿宋_GB2312" w:eastAsia="仿宋_GB2312" w:cs="仿宋_GB2312"/>
          <w:sz w:val="32"/>
          <w:szCs w:val="32"/>
        </w:rPr>
        <w:t>进行奖励</w:t>
      </w:r>
      <w:r>
        <w:rPr>
          <w:rFonts w:hint="default" w:ascii="Times New Roman" w:hAnsi="Times New Roman" w:eastAsia="仿宋_GB2312" w:cs="Times New Roman"/>
          <w:bCs/>
          <w:kern w:val="2"/>
          <w:sz w:val="32"/>
          <w:szCs w:val="32"/>
          <w:lang w:val="en-US" w:eastAsia="zh-CN" w:bidi="ar-SA"/>
        </w:rPr>
        <w:t>。</w:t>
      </w:r>
      <w:r>
        <w:rPr>
          <w:rFonts w:hint="eastAsia" w:eastAsia="仿宋_GB2312" w:cs="Times New Roman"/>
          <w:bCs/>
          <w:kern w:val="2"/>
          <w:sz w:val="32"/>
          <w:szCs w:val="32"/>
          <w:lang w:val="en-US" w:eastAsia="zh-CN" w:bidi="ar-SA"/>
        </w:rPr>
        <w:t>平台区级</w:t>
      </w:r>
      <w:r>
        <w:rPr>
          <w:rFonts w:hint="default" w:ascii="Times New Roman" w:hAnsi="Times New Roman" w:eastAsia="仿宋_GB2312" w:cs="Times New Roman"/>
          <w:bCs/>
          <w:kern w:val="2"/>
          <w:sz w:val="32"/>
          <w:szCs w:val="32"/>
          <w:lang w:val="en-US" w:eastAsia="zh-CN" w:bidi="ar-SA"/>
        </w:rPr>
        <w:t>备案</w:t>
      </w:r>
      <w:r>
        <w:rPr>
          <w:rFonts w:hint="eastAsia" w:eastAsia="仿宋_GB2312" w:cs="Times New Roman"/>
          <w:bCs/>
          <w:kern w:val="2"/>
          <w:sz w:val="32"/>
          <w:szCs w:val="32"/>
          <w:lang w:val="en-US" w:eastAsia="zh-CN" w:bidi="ar-SA"/>
        </w:rPr>
        <w:t>、绩效考核等流程参照</w:t>
      </w:r>
      <w:r>
        <w:rPr>
          <w:rFonts w:hint="default" w:ascii="Times New Roman" w:hAnsi="Times New Roman" w:eastAsia="仿宋_GB2312" w:cs="Times New Roman"/>
          <w:bCs/>
          <w:kern w:val="2"/>
          <w:sz w:val="32"/>
          <w:szCs w:val="32"/>
          <w:lang w:val="en-US" w:eastAsia="zh-CN" w:bidi="ar-SA"/>
        </w:rPr>
        <w:t>青岛高新区科技成果转化中试平台管理办法</w:t>
      </w:r>
      <w:r>
        <w:rPr>
          <w:rFonts w:hint="eastAsia" w:eastAsia="仿宋_GB2312" w:cs="Times New Roman"/>
          <w:bCs/>
          <w:kern w:val="2"/>
          <w:sz w:val="32"/>
          <w:szCs w:val="32"/>
          <w:lang w:val="en-US" w:eastAsia="zh-CN" w:bidi="ar-SA"/>
        </w:rPr>
        <w:t>执行</w:t>
      </w:r>
      <w:r>
        <w:rPr>
          <w:rFonts w:hint="default" w:ascii="Times New Roman" w:hAnsi="Times New Roman" w:eastAsia="仿宋_GB2312" w:cs="Times New Roman"/>
          <w:bCs/>
          <w:kern w:val="2"/>
          <w:sz w:val="32"/>
          <w:szCs w:val="32"/>
          <w:lang w:val="en-US" w:eastAsia="zh-CN" w:bidi="ar-SA"/>
        </w:rPr>
        <w:t>。</w:t>
      </w:r>
    </w:p>
    <w:p w14:paraId="08CC4073">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楷体_GB2312" w:hAnsi="楷体_GB2312" w:eastAsia="楷体_GB2312" w:cs="楷体_GB2312"/>
          <w:b w:val="0"/>
          <w:bCs/>
          <w:sz w:val="32"/>
          <w:szCs w:val="32"/>
          <w:highlight w:val="none"/>
          <w:lang w:eastAsia="zh-CN"/>
        </w:rPr>
      </w:pPr>
      <w:r>
        <w:rPr>
          <w:rFonts w:hint="eastAsia" w:ascii="楷体_GB2312" w:hAnsi="楷体_GB2312" w:eastAsia="楷体_GB2312" w:cs="楷体_GB2312"/>
          <w:b w:val="0"/>
          <w:bCs/>
          <w:sz w:val="32"/>
          <w:szCs w:val="32"/>
          <w:highlight w:val="none"/>
          <w:lang w:eastAsia="zh-CN"/>
        </w:rPr>
        <w:t>（</w:t>
      </w:r>
      <w:r>
        <w:rPr>
          <w:rFonts w:hint="eastAsia" w:ascii="楷体_GB2312" w:hAnsi="楷体_GB2312" w:eastAsia="楷体_GB2312" w:cs="楷体_GB2312"/>
          <w:b w:val="0"/>
          <w:bCs/>
          <w:sz w:val="32"/>
          <w:szCs w:val="32"/>
          <w:highlight w:val="none"/>
          <w:lang w:val="en-US" w:eastAsia="zh-CN"/>
        </w:rPr>
        <w:t>二</w:t>
      </w:r>
      <w:r>
        <w:rPr>
          <w:rFonts w:hint="eastAsia" w:ascii="楷体_GB2312" w:hAnsi="楷体_GB2312" w:eastAsia="楷体_GB2312" w:cs="楷体_GB2312"/>
          <w:b w:val="0"/>
          <w:bCs/>
          <w:sz w:val="32"/>
          <w:szCs w:val="32"/>
          <w:highlight w:val="none"/>
          <w:lang w:eastAsia="zh-CN"/>
        </w:rPr>
        <w:t>）申报材料</w:t>
      </w:r>
    </w:p>
    <w:p w14:paraId="3131A23E">
      <w:pPr>
        <w:pStyle w:val="1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0" w:right="0" w:rightChars="0" w:firstLine="643" w:firstLineChars="200"/>
        <w:jc w:val="both"/>
        <w:textAlignment w:val="auto"/>
        <w:rPr>
          <w:rFonts w:hint="eastAsia" w:ascii="仿宋_GB2312" w:hAnsi="仿宋_GB2312" w:eastAsia="仿宋_GB2312" w:cs="仿宋_GB2312"/>
          <w:b/>
          <w:bCs w:val="0"/>
          <w:kern w:val="2"/>
          <w:sz w:val="32"/>
          <w:szCs w:val="32"/>
          <w:highlight w:val="none"/>
          <w:lang w:val="en-US" w:eastAsia="zh-CN" w:bidi="ar-SA"/>
        </w:rPr>
      </w:pPr>
      <w:r>
        <w:rPr>
          <w:rFonts w:hint="eastAsia" w:ascii="仿宋_GB2312" w:hAnsi="仿宋_GB2312" w:eastAsia="仿宋_GB2312" w:cs="仿宋_GB2312"/>
          <w:b/>
          <w:bCs w:val="0"/>
          <w:kern w:val="2"/>
          <w:sz w:val="32"/>
          <w:szCs w:val="32"/>
          <w:highlight w:val="none"/>
          <w:lang w:val="en-US" w:eastAsia="zh-CN" w:bidi="ar-SA"/>
        </w:rPr>
        <w:t>1.概念验证平台</w:t>
      </w:r>
    </w:p>
    <w:p w14:paraId="625EC29F">
      <w:pPr>
        <w:pStyle w:val="1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topLinePunct w:val="0"/>
        <w:autoSpaceDE/>
        <w:autoSpaceDN/>
        <w:bidi w:val="0"/>
        <w:spacing w:before="0" w:beforeAutospacing="0" w:after="0" w:afterAutospacing="0" w:line="560" w:lineRule="exact"/>
        <w:ind w:right="0" w:rightChars="0" w:firstLine="640" w:firstLineChars="200"/>
        <w:jc w:val="both"/>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1.1市级绩效评价结果证明材料；</w:t>
      </w:r>
    </w:p>
    <w:p w14:paraId="0F6C4068">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1.2合作协议；</w:t>
      </w:r>
    </w:p>
    <w:p w14:paraId="7FD8667A">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1.3相关服务收入证明；</w:t>
      </w:r>
    </w:p>
    <w:p w14:paraId="6F82992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1.4诚信承诺书；</w:t>
      </w:r>
    </w:p>
    <w:p w14:paraId="7FEAB18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1.5其它需要提供的材料。</w:t>
      </w:r>
    </w:p>
    <w:p w14:paraId="50A41B54">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3" w:firstLineChars="200"/>
        <w:jc w:val="both"/>
        <w:textAlignment w:val="auto"/>
        <w:rPr>
          <w:rFonts w:hint="eastAsia" w:ascii="仿宋_GB2312" w:hAnsi="仿宋_GB2312" w:eastAsia="仿宋_GB2312" w:cs="仿宋_GB2312"/>
          <w:b/>
          <w:bCs w:val="0"/>
          <w:kern w:val="2"/>
          <w:sz w:val="32"/>
          <w:szCs w:val="32"/>
          <w:highlight w:val="none"/>
          <w:lang w:val="en-US" w:eastAsia="zh-CN" w:bidi="ar-SA"/>
        </w:rPr>
      </w:pPr>
      <w:r>
        <w:rPr>
          <w:rFonts w:hint="eastAsia" w:ascii="仿宋_GB2312" w:hAnsi="仿宋_GB2312" w:eastAsia="仿宋_GB2312" w:cs="仿宋_GB2312"/>
          <w:b/>
          <w:bCs w:val="0"/>
          <w:kern w:val="2"/>
          <w:sz w:val="32"/>
          <w:szCs w:val="32"/>
          <w:highlight w:val="none"/>
          <w:lang w:val="en-US" w:eastAsia="zh-CN" w:bidi="ar-SA"/>
        </w:rPr>
        <w:t>2.中试平台、熟化基地</w:t>
      </w:r>
    </w:p>
    <w:p w14:paraId="57FE3647">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Cs/>
          <w:kern w:val="2"/>
          <w:sz w:val="32"/>
          <w:szCs w:val="32"/>
          <w:lang w:val="en-US" w:eastAsia="zh-CN" w:bidi="ar-SA"/>
        </w:rPr>
      </w:pPr>
      <w:r>
        <w:rPr>
          <w:rFonts w:hint="eastAsia" w:ascii="仿宋_GB2312" w:hAnsi="仿宋_GB2312" w:eastAsia="仿宋_GB2312" w:cs="仿宋_GB2312"/>
          <w:bCs/>
          <w:kern w:val="2"/>
          <w:sz w:val="32"/>
          <w:szCs w:val="32"/>
          <w:lang w:val="en-US" w:eastAsia="zh-CN" w:bidi="ar-SA"/>
        </w:rPr>
        <w:t>2.1青岛高新区科技成果转化中试基地备案相关材料；</w:t>
      </w:r>
    </w:p>
    <w:p w14:paraId="68EB1018">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Cs/>
          <w:kern w:val="2"/>
          <w:sz w:val="32"/>
          <w:szCs w:val="32"/>
          <w:lang w:val="en-US" w:eastAsia="zh-CN" w:bidi="ar-SA"/>
        </w:rPr>
      </w:pPr>
      <w:r>
        <w:rPr>
          <w:rFonts w:hint="eastAsia" w:ascii="仿宋_GB2312" w:hAnsi="仿宋_GB2312" w:eastAsia="仿宋_GB2312" w:cs="仿宋_GB2312"/>
          <w:bCs/>
          <w:kern w:val="2"/>
          <w:sz w:val="32"/>
          <w:szCs w:val="32"/>
          <w:lang w:val="en-US" w:eastAsia="zh-CN" w:bidi="ar-SA"/>
        </w:rPr>
        <w:t>2.2中试基地或依托单位营业执照、管理制度、场所条件、设备清单、人才队伍及服务收入等证明材料；</w:t>
      </w:r>
    </w:p>
    <w:p w14:paraId="4DB04E6D">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Cs/>
          <w:kern w:val="2"/>
          <w:sz w:val="32"/>
          <w:szCs w:val="32"/>
          <w:lang w:val="en-US" w:eastAsia="zh-CN" w:bidi="ar-SA"/>
        </w:rPr>
      </w:pPr>
      <w:r>
        <w:rPr>
          <w:rFonts w:hint="eastAsia" w:ascii="仿宋_GB2312" w:hAnsi="仿宋_GB2312" w:eastAsia="仿宋_GB2312" w:cs="仿宋_GB2312"/>
          <w:bCs/>
          <w:kern w:val="2"/>
          <w:sz w:val="32"/>
          <w:szCs w:val="32"/>
          <w:lang w:val="en-US" w:eastAsia="zh-CN" w:bidi="ar-SA"/>
        </w:rPr>
        <w:t>2.3 设备投资额相关证明材料；</w:t>
      </w:r>
    </w:p>
    <w:p w14:paraId="3D294F6C">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Cs/>
          <w:kern w:val="2"/>
          <w:sz w:val="32"/>
          <w:szCs w:val="32"/>
          <w:lang w:val="en-US" w:eastAsia="zh-CN" w:bidi="ar-SA"/>
        </w:rPr>
      </w:pPr>
      <w:r>
        <w:rPr>
          <w:rFonts w:hint="eastAsia" w:ascii="仿宋_GB2312" w:hAnsi="仿宋_GB2312" w:eastAsia="仿宋_GB2312" w:cs="仿宋_GB2312"/>
          <w:bCs/>
          <w:kern w:val="2"/>
          <w:sz w:val="32"/>
          <w:szCs w:val="32"/>
          <w:lang w:val="en-US" w:eastAsia="zh-CN" w:bidi="ar-SA"/>
        </w:rPr>
        <w:t>2.4 诚信承诺书；</w:t>
      </w:r>
    </w:p>
    <w:p w14:paraId="74144FDC">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Cs/>
          <w:kern w:val="2"/>
          <w:sz w:val="32"/>
          <w:szCs w:val="32"/>
          <w:lang w:val="en-US" w:eastAsia="zh-CN" w:bidi="ar-SA"/>
        </w:rPr>
      </w:pPr>
      <w:r>
        <w:rPr>
          <w:rFonts w:hint="eastAsia" w:ascii="仿宋_GB2312" w:hAnsi="仿宋_GB2312" w:eastAsia="仿宋_GB2312" w:cs="仿宋_GB2312"/>
          <w:bCs/>
          <w:kern w:val="2"/>
          <w:sz w:val="32"/>
          <w:szCs w:val="32"/>
          <w:lang w:val="en-US" w:eastAsia="zh-CN" w:bidi="ar-SA"/>
        </w:rPr>
        <w:t>2.5 其他需要提供的材料。</w:t>
      </w:r>
    </w:p>
    <w:p w14:paraId="4ECB6B88">
      <w:pPr>
        <w:keepNext w:val="0"/>
        <w:keepLines w:val="0"/>
        <w:pageBreakBefore w:val="0"/>
        <w:kinsoku/>
        <w:wordWrap/>
        <w:topLinePunct w:val="0"/>
        <w:autoSpaceDE/>
        <w:autoSpaceDN/>
        <w:bidi w:val="0"/>
        <w:adjustRightInd w:val="0"/>
        <w:snapToGrid w:val="0"/>
        <w:spacing w:line="560" w:lineRule="exact"/>
        <w:ind w:firstLine="640" w:firstLineChars="200"/>
        <w:rPr>
          <w:rFonts w:hint="default" w:ascii="楷体_GB2312" w:hAnsi="楷体_GB2312" w:eastAsia="楷体_GB2312" w:cs="楷体_GB2312"/>
          <w:b w:val="0"/>
          <w:bCs/>
          <w:sz w:val="32"/>
          <w:szCs w:val="32"/>
          <w:highlight w:val="none"/>
          <w:lang w:val="en-US" w:eastAsia="zh-CN"/>
        </w:rPr>
      </w:pPr>
      <w:r>
        <w:rPr>
          <w:rFonts w:hint="eastAsia" w:ascii="楷体_GB2312" w:hAnsi="楷体_GB2312" w:eastAsia="楷体_GB2312" w:cs="楷体_GB2312"/>
          <w:b w:val="0"/>
          <w:bCs/>
          <w:sz w:val="32"/>
          <w:szCs w:val="32"/>
          <w:highlight w:val="none"/>
          <w:lang w:val="en-US" w:eastAsia="zh-CN"/>
        </w:rPr>
        <w:t>（三）</w:t>
      </w:r>
      <w:r>
        <w:rPr>
          <w:rFonts w:hint="default" w:ascii="楷体_GB2312" w:hAnsi="楷体_GB2312" w:eastAsia="楷体_GB2312" w:cs="楷体_GB2312"/>
          <w:b w:val="0"/>
          <w:bCs/>
          <w:sz w:val="32"/>
          <w:szCs w:val="32"/>
          <w:highlight w:val="none"/>
          <w:lang w:val="en-US" w:eastAsia="zh-CN"/>
        </w:rPr>
        <w:t>政策咨询</w:t>
      </w:r>
    </w:p>
    <w:p w14:paraId="14A60912">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hAnsi="仿宋_GB2312" w:eastAsia="仿宋_GB2312" w:cs="仿宋_GB2312"/>
          <w:bCs/>
          <w:kern w:val="2"/>
          <w:sz w:val="32"/>
          <w:szCs w:val="32"/>
          <w:highlight w:val="none"/>
          <w:lang w:val="en-US" w:eastAsia="zh-CN" w:bidi="ar-SA"/>
        </w:rPr>
      </w:pPr>
      <w:r>
        <w:rPr>
          <w:rFonts w:hint="eastAsia" w:ascii="仿宋_GB2312" w:hAnsi="仿宋_GB2312" w:eastAsia="仿宋_GB2312" w:cs="仿宋_GB2312"/>
          <w:bCs/>
          <w:kern w:val="2"/>
          <w:sz w:val="32"/>
          <w:szCs w:val="32"/>
          <w:highlight w:val="none"/>
          <w:lang w:val="en-US" w:eastAsia="zh-CN" w:bidi="ar-SA"/>
        </w:rPr>
        <w:t>科技创新部，联系电话：0532-68686979。</w:t>
      </w:r>
    </w:p>
    <w:p w14:paraId="3971F9D7">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黑体" w:hAnsi="黑体" w:eastAsia="黑体" w:cs="黑体"/>
          <w:b w:val="0"/>
          <w:bCs/>
          <w:sz w:val="32"/>
          <w:szCs w:val="32"/>
          <w:highlight w:val="none"/>
        </w:rPr>
      </w:pPr>
      <w:r>
        <w:rPr>
          <w:rFonts w:hint="eastAsia" w:ascii="黑体" w:hAnsi="黑体" w:eastAsia="黑体" w:cs="黑体"/>
          <w:b w:val="0"/>
          <w:bCs/>
          <w:sz w:val="32"/>
          <w:szCs w:val="32"/>
          <w:highlight w:val="none"/>
          <w:lang w:val="en-US" w:eastAsia="zh-CN"/>
        </w:rPr>
        <w:t xml:space="preserve">第八条 </w:t>
      </w:r>
      <w:r>
        <w:rPr>
          <w:rFonts w:hint="eastAsia" w:ascii="黑体" w:hAnsi="黑体" w:eastAsia="黑体" w:cs="黑体"/>
          <w:b w:val="0"/>
          <w:bCs/>
          <w:sz w:val="32"/>
          <w:szCs w:val="32"/>
          <w:highlight w:val="none"/>
        </w:rPr>
        <w:t>实施技术对接“揭榜挂帅”</w:t>
      </w:r>
    </w:p>
    <w:p w14:paraId="721988B2">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hAnsi="仿宋_GB2312" w:eastAsia="仿宋_GB2312" w:cs="仿宋_GB2312"/>
          <w:b/>
          <w:kern w:val="2"/>
          <w:sz w:val="32"/>
          <w:szCs w:val="32"/>
          <w:highlight w:val="none"/>
        </w:rPr>
      </w:pPr>
      <w:r>
        <w:rPr>
          <w:rFonts w:hint="eastAsia" w:ascii="仿宋_GB2312" w:hAnsi="仿宋_GB2312" w:eastAsia="仿宋_GB2312" w:cs="仿宋_GB2312"/>
          <w:bCs/>
          <w:sz w:val="32"/>
          <w:szCs w:val="32"/>
          <w:highlight w:val="none"/>
        </w:rPr>
        <w:t>支持高新技术企业或科技型中小企业聚焦园区主导产业发布科技攻关需求榜单，由企业、高校院所等揭榜。结合“揭榜挂帅”攻关项目开展情况，按照发榜方与揭榜方形成的技术合同成交额的10%择优给予发榜单位奖补，每个项目最高奖补50万元。</w:t>
      </w:r>
    </w:p>
    <w:p w14:paraId="64230096">
      <w:pPr>
        <w:pStyle w:val="12"/>
        <w:keepNext w:val="0"/>
        <w:keepLines w:val="0"/>
        <w:pageBreakBefore w:val="0"/>
        <w:widowControl/>
        <w:kinsoku/>
        <w:wordWrap/>
        <w:topLinePunct w:val="0"/>
        <w:autoSpaceDE/>
        <w:autoSpaceDN/>
        <w:bidi w:val="0"/>
        <w:spacing w:line="560" w:lineRule="exact"/>
        <w:ind w:firstLine="640" w:firstLineChars="200"/>
        <w:jc w:val="both"/>
        <w:rPr>
          <w:rFonts w:hint="eastAsia" w:ascii="楷体_GB2312" w:hAnsi="楷体_GB2312" w:eastAsia="楷体_GB2312" w:cs="楷体_GB2312"/>
          <w:b w:val="0"/>
          <w:bCs/>
          <w:kern w:val="2"/>
          <w:sz w:val="32"/>
          <w:szCs w:val="32"/>
          <w:highlight w:val="none"/>
          <w:lang w:eastAsia="zh-CN"/>
        </w:rPr>
      </w:pPr>
      <w:r>
        <w:rPr>
          <w:rFonts w:hint="eastAsia" w:ascii="楷体_GB2312" w:hAnsi="楷体_GB2312" w:eastAsia="楷体_GB2312" w:cs="楷体_GB2312"/>
          <w:b w:val="0"/>
          <w:bCs/>
          <w:kern w:val="2"/>
          <w:sz w:val="32"/>
          <w:szCs w:val="32"/>
          <w:highlight w:val="none"/>
          <w:lang w:eastAsia="zh-CN"/>
        </w:rPr>
        <w:t>（</w:t>
      </w:r>
      <w:r>
        <w:rPr>
          <w:rFonts w:hint="eastAsia" w:ascii="楷体_GB2312" w:hAnsi="楷体_GB2312" w:eastAsia="楷体_GB2312" w:cs="楷体_GB2312"/>
          <w:b w:val="0"/>
          <w:bCs/>
          <w:kern w:val="2"/>
          <w:sz w:val="32"/>
          <w:szCs w:val="32"/>
          <w:highlight w:val="none"/>
          <w:lang w:val="en-US" w:eastAsia="zh-CN"/>
        </w:rPr>
        <w:t>一</w:t>
      </w:r>
      <w:r>
        <w:rPr>
          <w:rFonts w:hint="eastAsia" w:ascii="楷体_GB2312" w:hAnsi="楷体_GB2312" w:eastAsia="楷体_GB2312" w:cs="楷体_GB2312"/>
          <w:b w:val="0"/>
          <w:bCs/>
          <w:kern w:val="2"/>
          <w:sz w:val="32"/>
          <w:szCs w:val="32"/>
          <w:highlight w:val="none"/>
          <w:lang w:eastAsia="zh-CN"/>
        </w:rPr>
        <w:t>）兑现路径</w:t>
      </w:r>
    </w:p>
    <w:p w14:paraId="14AEFC8F">
      <w:pPr>
        <w:pStyle w:val="15"/>
        <w:keepNext w:val="0"/>
        <w:keepLines w:val="0"/>
        <w:pageBreakBefore w:val="0"/>
        <w:kinsoku/>
        <w:wordWrap/>
        <w:topLinePunct w:val="0"/>
        <w:autoSpaceDE/>
        <w:autoSpaceDN/>
        <w:bidi w:val="0"/>
        <w:spacing w:after="0" w:line="560" w:lineRule="exact"/>
        <w:ind w:left="0" w:leftChars="0" w:firstLine="640"/>
        <w:rPr>
          <w:rFonts w:hint="eastAsia" w:ascii="仿宋_GB2312" w:hAnsi="仿宋_GB2312" w:eastAsia="仿宋_GB2312" w:cs="仿宋_GB2312"/>
          <w:bCs/>
          <w:kern w:val="2"/>
          <w:sz w:val="32"/>
          <w:szCs w:val="32"/>
          <w:highlight w:val="none"/>
          <w:lang w:val="en-US" w:eastAsia="zh-CN" w:bidi="ar-SA"/>
        </w:rPr>
      </w:pPr>
      <w:r>
        <w:rPr>
          <w:rFonts w:hint="eastAsia" w:ascii="仿宋_GB2312" w:hAnsi="仿宋_GB2312" w:eastAsia="仿宋_GB2312" w:cs="仿宋_GB2312"/>
          <w:bCs/>
          <w:kern w:val="2"/>
          <w:sz w:val="32"/>
          <w:szCs w:val="32"/>
          <w:highlight w:val="none"/>
          <w:lang w:val="en-US" w:eastAsia="zh-CN" w:bidi="ar-SA"/>
        </w:rPr>
        <w:t>需求发榜、项目备案等流程可由企业在科技园区揭榜挂帅平台随时发起；由青岛市科技局发布通知、统一组织申报，科技创新部根据市科技局组织的奖补申报、核查结果</w:t>
      </w:r>
      <w:r>
        <w:rPr>
          <w:rFonts w:hint="eastAsia" w:ascii="仿宋_GB2312" w:hAnsi="仿宋_GB2312" w:eastAsia="仿宋_GB2312" w:cs="仿宋_GB2312"/>
          <w:sz w:val="32"/>
          <w:szCs w:val="32"/>
        </w:rPr>
        <w:t>进行奖励。</w:t>
      </w:r>
    </w:p>
    <w:p w14:paraId="0F560E96">
      <w:pPr>
        <w:pStyle w:val="12"/>
        <w:keepNext w:val="0"/>
        <w:keepLines w:val="0"/>
        <w:pageBreakBefore w:val="0"/>
        <w:widowControl/>
        <w:kinsoku/>
        <w:wordWrap/>
        <w:topLinePunct w:val="0"/>
        <w:autoSpaceDE/>
        <w:autoSpaceDN/>
        <w:bidi w:val="0"/>
        <w:spacing w:line="560" w:lineRule="exact"/>
        <w:ind w:firstLine="640" w:firstLineChars="200"/>
        <w:jc w:val="both"/>
        <w:rPr>
          <w:rFonts w:hint="eastAsia" w:ascii="楷体_GB2312" w:hAnsi="楷体_GB2312" w:eastAsia="楷体_GB2312" w:cs="楷体_GB2312"/>
          <w:b w:val="0"/>
          <w:bCs/>
          <w:kern w:val="2"/>
          <w:sz w:val="32"/>
          <w:szCs w:val="32"/>
          <w:highlight w:val="none"/>
          <w:lang w:eastAsia="zh-CN"/>
        </w:rPr>
      </w:pPr>
      <w:r>
        <w:rPr>
          <w:rFonts w:hint="eastAsia" w:ascii="楷体_GB2312" w:hAnsi="楷体_GB2312" w:eastAsia="楷体_GB2312" w:cs="楷体_GB2312"/>
          <w:b w:val="0"/>
          <w:bCs/>
          <w:kern w:val="2"/>
          <w:sz w:val="32"/>
          <w:szCs w:val="32"/>
          <w:highlight w:val="none"/>
          <w:lang w:eastAsia="zh-CN"/>
        </w:rPr>
        <w:t>（</w:t>
      </w:r>
      <w:r>
        <w:rPr>
          <w:rFonts w:hint="eastAsia" w:ascii="楷体_GB2312" w:hAnsi="楷体_GB2312" w:eastAsia="楷体_GB2312" w:cs="楷体_GB2312"/>
          <w:b w:val="0"/>
          <w:bCs/>
          <w:kern w:val="2"/>
          <w:sz w:val="32"/>
          <w:szCs w:val="32"/>
          <w:highlight w:val="none"/>
          <w:lang w:val="en-US" w:eastAsia="zh-CN"/>
        </w:rPr>
        <w:t>二</w:t>
      </w:r>
      <w:r>
        <w:rPr>
          <w:rFonts w:hint="eastAsia" w:ascii="楷体_GB2312" w:hAnsi="楷体_GB2312" w:eastAsia="楷体_GB2312" w:cs="楷体_GB2312"/>
          <w:b w:val="0"/>
          <w:bCs/>
          <w:kern w:val="2"/>
          <w:sz w:val="32"/>
          <w:szCs w:val="32"/>
          <w:highlight w:val="none"/>
          <w:lang w:eastAsia="zh-CN"/>
        </w:rPr>
        <w:t>）申报材料</w:t>
      </w:r>
    </w:p>
    <w:p w14:paraId="67AAAE57">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hAnsi="仿宋_GB2312" w:eastAsia="仿宋_GB2312" w:cs="仿宋_GB2312"/>
          <w:bCs/>
          <w:kern w:val="2"/>
          <w:sz w:val="32"/>
          <w:szCs w:val="32"/>
          <w:highlight w:val="none"/>
          <w:lang w:val="en-US" w:eastAsia="zh-CN" w:bidi="ar-SA"/>
        </w:rPr>
      </w:pPr>
      <w:r>
        <w:rPr>
          <w:rFonts w:hint="eastAsia" w:ascii="仿宋_GB2312" w:hAnsi="仿宋_GB2312" w:eastAsia="仿宋_GB2312" w:cs="仿宋_GB2312"/>
          <w:bCs/>
          <w:kern w:val="2"/>
          <w:sz w:val="32"/>
          <w:szCs w:val="32"/>
          <w:highlight w:val="none"/>
          <w:lang w:val="en-US" w:eastAsia="zh-CN" w:bidi="ar-SA"/>
        </w:rPr>
        <w:t>1.完成系统备案的有关证明及公示材料；</w:t>
      </w:r>
    </w:p>
    <w:p w14:paraId="1BE4B6FF">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hAnsi="仿宋_GB2312" w:eastAsia="仿宋_GB2312" w:cs="仿宋_GB2312"/>
          <w:bCs/>
          <w:kern w:val="2"/>
          <w:sz w:val="32"/>
          <w:szCs w:val="32"/>
          <w:highlight w:val="none"/>
          <w:lang w:val="en-US" w:eastAsia="zh-CN" w:bidi="ar-SA"/>
        </w:rPr>
      </w:pPr>
      <w:r>
        <w:rPr>
          <w:rFonts w:hint="eastAsia" w:ascii="仿宋_GB2312" w:hAnsi="仿宋_GB2312" w:eastAsia="仿宋_GB2312" w:cs="仿宋_GB2312"/>
          <w:bCs/>
          <w:kern w:val="2"/>
          <w:sz w:val="32"/>
          <w:szCs w:val="32"/>
          <w:highlight w:val="none"/>
          <w:lang w:val="en-US" w:eastAsia="zh-CN" w:bidi="ar-SA"/>
        </w:rPr>
        <w:t>2.技术合同；</w:t>
      </w:r>
    </w:p>
    <w:p w14:paraId="0A49CECA">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hAnsi="仿宋_GB2312" w:eastAsia="仿宋_GB2312" w:cs="仿宋_GB2312"/>
          <w:bCs/>
          <w:kern w:val="2"/>
          <w:sz w:val="32"/>
          <w:szCs w:val="32"/>
          <w:highlight w:val="none"/>
          <w:lang w:val="en-US" w:eastAsia="zh-CN" w:bidi="ar-SA"/>
        </w:rPr>
      </w:pPr>
      <w:r>
        <w:rPr>
          <w:rFonts w:hint="eastAsia" w:ascii="仿宋_GB2312" w:hAnsi="仿宋_GB2312" w:eastAsia="仿宋_GB2312" w:cs="仿宋_GB2312"/>
          <w:bCs/>
          <w:kern w:val="2"/>
          <w:sz w:val="32"/>
          <w:szCs w:val="32"/>
          <w:highlight w:val="none"/>
          <w:lang w:val="en-US" w:eastAsia="zh-CN" w:bidi="ar-SA"/>
        </w:rPr>
        <w:t>3.专款发票；</w:t>
      </w:r>
    </w:p>
    <w:p w14:paraId="5B51E1A2">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hAnsi="仿宋_GB2312" w:eastAsia="仿宋_GB2312" w:cs="仿宋_GB2312"/>
          <w:bCs/>
          <w:kern w:val="2"/>
          <w:sz w:val="32"/>
          <w:szCs w:val="32"/>
          <w:highlight w:val="none"/>
          <w:lang w:val="en-US" w:eastAsia="zh-CN" w:bidi="ar-SA"/>
        </w:rPr>
      </w:pPr>
      <w:r>
        <w:rPr>
          <w:rFonts w:hint="eastAsia" w:ascii="仿宋_GB2312" w:hAnsi="仿宋_GB2312" w:eastAsia="仿宋_GB2312" w:cs="仿宋_GB2312"/>
          <w:bCs/>
          <w:kern w:val="2"/>
          <w:sz w:val="32"/>
          <w:szCs w:val="32"/>
          <w:highlight w:val="none"/>
          <w:lang w:val="en-US" w:eastAsia="zh-CN" w:bidi="ar-SA"/>
        </w:rPr>
        <w:t>4.诚信承诺书；</w:t>
      </w:r>
    </w:p>
    <w:p w14:paraId="286F0093">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Cs/>
          <w:kern w:val="2"/>
          <w:sz w:val="32"/>
          <w:szCs w:val="32"/>
          <w:highlight w:val="none"/>
          <w:lang w:val="en-US" w:eastAsia="zh-CN" w:bidi="ar-SA"/>
        </w:rPr>
        <w:t>5.其它需提供的材料。</w:t>
      </w:r>
    </w:p>
    <w:p w14:paraId="6F0C61CA">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楷体_GB2312" w:hAnsi="楷体_GB2312" w:eastAsia="楷体_GB2312" w:cs="楷体_GB2312"/>
          <w:b w:val="0"/>
          <w:bCs/>
          <w:kern w:val="2"/>
          <w:sz w:val="32"/>
          <w:szCs w:val="32"/>
          <w:highlight w:val="none"/>
          <w:lang w:val="en-US" w:eastAsia="zh-CN" w:bidi="ar-SA"/>
        </w:rPr>
      </w:pPr>
      <w:r>
        <w:rPr>
          <w:rFonts w:hint="eastAsia" w:ascii="楷体_GB2312" w:hAnsi="楷体_GB2312" w:eastAsia="楷体_GB2312" w:cs="楷体_GB2312"/>
          <w:b w:val="0"/>
          <w:bCs/>
          <w:kern w:val="2"/>
          <w:sz w:val="32"/>
          <w:szCs w:val="32"/>
          <w:highlight w:val="none"/>
          <w:lang w:val="en-US" w:eastAsia="zh-CN" w:bidi="ar-SA"/>
        </w:rPr>
        <w:t>（三）政策咨询</w:t>
      </w:r>
    </w:p>
    <w:p w14:paraId="0EDB9449">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Cs/>
          <w:kern w:val="2"/>
          <w:sz w:val="32"/>
          <w:szCs w:val="32"/>
          <w:highlight w:val="none"/>
          <w:lang w:val="en-US" w:eastAsia="zh-CN" w:bidi="ar-SA"/>
        </w:rPr>
        <w:t>科技创新部，联系电话：0532-68686979。</w:t>
      </w:r>
    </w:p>
    <w:p w14:paraId="0DE0CF00">
      <w:pPr>
        <w:pStyle w:val="12"/>
        <w:keepNext w:val="0"/>
        <w:keepLines w:val="0"/>
        <w:pageBreakBefore w:val="0"/>
        <w:widowControl/>
        <w:kinsoku/>
        <w:wordWrap/>
        <w:topLinePunct w:val="0"/>
        <w:autoSpaceDE/>
        <w:autoSpaceDN/>
        <w:bidi w:val="0"/>
        <w:spacing w:line="560" w:lineRule="exact"/>
        <w:ind w:firstLine="640" w:firstLineChars="200"/>
        <w:jc w:val="both"/>
        <w:rPr>
          <w:rFonts w:hint="eastAsia" w:ascii="黑体" w:hAnsi="黑体" w:eastAsia="黑体" w:cs="黑体"/>
          <w:b w:val="0"/>
          <w:bCs/>
          <w:kern w:val="2"/>
          <w:sz w:val="32"/>
          <w:szCs w:val="32"/>
          <w:highlight w:val="none"/>
        </w:rPr>
      </w:pPr>
      <w:r>
        <w:rPr>
          <w:rFonts w:hint="eastAsia" w:ascii="黑体" w:hAnsi="黑体" w:eastAsia="黑体" w:cs="黑体"/>
          <w:b w:val="0"/>
          <w:bCs/>
          <w:kern w:val="2"/>
          <w:sz w:val="32"/>
          <w:szCs w:val="32"/>
          <w:highlight w:val="none"/>
          <w:lang w:val="en-US" w:eastAsia="zh-CN"/>
        </w:rPr>
        <w:t xml:space="preserve">第九条 </w:t>
      </w:r>
      <w:r>
        <w:rPr>
          <w:rFonts w:hint="eastAsia" w:ascii="黑体" w:hAnsi="黑体" w:eastAsia="黑体" w:cs="黑体"/>
          <w:b w:val="0"/>
          <w:bCs/>
          <w:kern w:val="2"/>
          <w:sz w:val="32"/>
          <w:szCs w:val="32"/>
          <w:highlight w:val="none"/>
        </w:rPr>
        <w:t>鼓励创新成果落地转化</w:t>
      </w:r>
    </w:p>
    <w:p w14:paraId="46B0714B">
      <w:pPr>
        <w:pStyle w:val="12"/>
        <w:keepNext w:val="0"/>
        <w:keepLines w:val="0"/>
        <w:pageBreakBefore w:val="0"/>
        <w:widowControl/>
        <w:kinsoku/>
        <w:wordWrap/>
        <w:topLinePunct w:val="0"/>
        <w:autoSpaceDE/>
        <w:autoSpaceDN/>
        <w:bidi w:val="0"/>
        <w:spacing w:line="560" w:lineRule="exact"/>
        <w:ind w:firstLine="640" w:firstLineChars="200"/>
        <w:jc w:val="both"/>
        <w:rPr>
          <w:rFonts w:hint="eastAsia" w:ascii="仿宋_GB2312" w:hAnsi="仿宋_GB2312" w:eastAsia="仿宋_GB2312" w:cs="仿宋_GB2312"/>
          <w:bCs/>
          <w:kern w:val="2"/>
          <w:sz w:val="32"/>
          <w:szCs w:val="32"/>
          <w:highlight w:val="none"/>
        </w:rPr>
      </w:pPr>
      <w:r>
        <w:rPr>
          <w:rFonts w:hint="eastAsia" w:ascii="仿宋_GB2312" w:hAnsi="仿宋_GB2312" w:eastAsia="仿宋_GB2312" w:cs="仿宋_GB2312"/>
          <w:bCs/>
          <w:kern w:val="2"/>
          <w:sz w:val="32"/>
          <w:szCs w:val="32"/>
          <w:highlight w:val="none"/>
        </w:rPr>
        <w:t>支持国内外高校院所与专业机构合作在我区建立市场化运作的技术转移机构，对促成高校科技成果在我区转化且年度技术合同成交总额在500万元以上的，按照经政府相关部门认定的技术合同成交总额的1%分别给予技术转移机构和相关技术经纪人最高30万元和10万元奖励，同一技术就高不重复奖励。支持技术合同服务点建设，对上一年度服务我区企业且经政府相关部门认定的技术合同成交额达到5亿元以上的，按照技术合同成交额的0.05%给予</w:t>
      </w:r>
      <w:r>
        <w:rPr>
          <w:rFonts w:hint="eastAsia" w:ascii="仿宋_GB2312" w:hAnsi="仿宋_GB2312" w:eastAsia="仿宋_GB2312" w:cs="仿宋_GB2312"/>
          <w:bCs/>
          <w:sz w:val="32"/>
          <w:szCs w:val="32"/>
          <w:highlight w:val="none"/>
        </w:rPr>
        <w:t>奖补</w:t>
      </w:r>
      <w:r>
        <w:rPr>
          <w:rFonts w:hint="eastAsia" w:ascii="仿宋_GB2312" w:hAnsi="仿宋_GB2312" w:eastAsia="仿宋_GB2312" w:cs="仿宋_GB2312"/>
          <w:bCs/>
          <w:kern w:val="2"/>
          <w:sz w:val="32"/>
          <w:szCs w:val="32"/>
          <w:highlight w:val="none"/>
        </w:rPr>
        <w:t>，每年最高</w:t>
      </w:r>
      <w:r>
        <w:rPr>
          <w:rFonts w:hint="eastAsia" w:ascii="仿宋_GB2312" w:hAnsi="仿宋_GB2312" w:eastAsia="仿宋_GB2312" w:cs="仿宋_GB2312"/>
          <w:bCs/>
          <w:sz w:val="32"/>
          <w:szCs w:val="32"/>
          <w:highlight w:val="none"/>
        </w:rPr>
        <w:t>奖补</w:t>
      </w:r>
      <w:r>
        <w:rPr>
          <w:rFonts w:hint="eastAsia" w:ascii="仿宋_GB2312" w:hAnsi="仿宋_GB2312" w:eastAsia="仿宋_GB2312" w:cs="仿宋_GB2312"/>
          <w:bCs/>
          <w:kern w:val="2"/>
          <w:sz w:val="32"/>
          <w:szCs w:val="32"/>
          <w:highlight w:val="none"/>
        </w:rPr>
        <w:t>50万元。支持建设全国海洋科技大市场，根据国家、省、市政策，“一事一议”给予建设经费支持。</w:t>
      </w:r>
    </w:p>
    <w:p w14:paraId="00CF9190">
      <w:pPr>
        <w:pStyle w:val="12"/>
        <w:keepNext w:val="0"/>
        <w:keepLines w:val="0"/>
        <w:pageBreakBefore w:val="0"/>
        <w:widowControl/>
        <w:kinsoku/>
        <w:wordWrap/>
        <w:topLinePunct w:val="0"/>
        <w:autoSpaceDE/>
        <w:autoSpaceDN/>
        <w:bidi w:val="0"/>
        <w:spacing w:line="560" w:lineRule="exact"/>
        <w:ind w:firstLine="640" w:firstLineChars="200"/>
        <w:jc w:val="both"/>
        <w:rPr>
          <w:rFonts w:hint="eastAsia" w:ascii="楷体_GB2312" w:hAnsi="楷体_GB2312" w:eastAsia="楷体_GB2312" w:cs="楷体_GB2312"/>
          <w:b w:val="0"/>
          <w:bCs/>
          <w:kern w:val="2"/>
          <w:sz w:val="32"/>
          <w:szCs w:val="32"/>
          <w:highlight w:val="none"/>
          <w:lang w:eastAsia="zh-CN"/>
        </w:rPr>
      </w:pPr>
      <w:r>
        <w:rPr>
          <w:rFonts w:hint="eastAsia" w:ascii="楷体_GB2312" w:hAnsi="楷体_GB2312" w:eastAsia="楷体_GB2312" w:cs="楷体_GB2312"/>
          <w:b w:val="0"/>
          <w:bCs/>
          <w:kern w:val="2"/>
          <w:sz w:val="32"/>
          <w:szCs w:val="32"/>
          <w:highlight w:val="none"/>
          <w:lang w:eastAsia="zh-CN"/>
        </w:rPr>
        <w:t>（</w:t>
      </w:r>
      <w:r>
        <w:rPr>
          <w:rFonts w:hint="eastAsia" w:ascii="楷体_GB2312" w:hAnsi="楷体_GB2312" w:eastAsia="楷体_GB2312" w:cs="楷体_GB2312"/>
          <w:b w:val="0"/>
          <w:bCs/>
          <w:kern w:val="2"/>
          <w:sz w:val="32"/>
          <w:szCs w:val="32"/>
          <w:highlight w:val="none"/>
          <w:lang w:val="en-US" w:eastAsia="zh-CN"/>
        </w:rPr>
        <w:t>一</w:t>
      </w:r>
      <w:r>
        <w:rPr>
          <w:rFonts w:hint="eastAsia" w:ascii="楷体_GB2312" w:hAnsi="楷体_GB2312" w:eastAsia="楷体_GB2312" w:cs="楷体_GB2312"/>
          <w:b w:val="0"/>
          <w:bCs/>
          <w:kern w:val="2"/>
          <w:sz w:val="32"/>
          <w:szCs w:val="32"/>
          <w:highlight w:val="none"/>
          <w:lang w:eastAsia="zh-CN"/>
        </w:rPr>
        <w:t>）兑现路径</w:t>
      </w:r>
    </w:p>
    <w:p w14:paraId="09833843">
      <w:pPr>
        <w:pStyle w:val="15"/>
        <w:keepNext w:val="0"/>
        <w:keepLines w:val="0"/>
        <w:pageBreakBefore w:val="0"/>
        <w:kinsoku/>
        <w:wordWrap/>
        <w:topLinePunct w:val="0"/>
        <w:autoSpaceDE/>
        <w:autoSpaceDN/>
        <w:bidi w:val="0"/>
        <w:spacing w:after="0" w:line="560" w:lineRule="exact"/>
        <w:ind w:left="0" w:leftChars="0" w:firstLine="640"/>
        <w:rPr>
          <w:rFonts w:hint="eastAsia" w:ascii="仿宋_GB2312" w:hAnsi="仿宋_GB2312" w:eastAsia="仿宋_GB2312" w:cs="仿宋_GB2312"/>
          <w:bCs/>
          <w:kern w:val="2"/>
          <w:sz w:val="32"/>
          <w:szCs w:val="32"/>
          <w:highlight w:val="none"/>
          <w:lang w:val="en-US" w:eastAsia="zh-CN" w:bidi="ar-SA"/>
        </w:rPr>
      </w:pPr>
      <w:r>
        <w:rPr>
          <w:rFonts w:hint="eastAsia" w:ascii="仿宋_GB2312" w:hAnsi="仿宋_GB2312" w:eastAsia="仿宋_GB2312" w:cs="仿宋_GB2312"/>
          <w:bCs/>
          <w:kern w:val="2"/>
          <w:sz w:val="32"/>
          <w:szCs w:val="32"/>
          <w:highlight w:val="none"/>
          <w:u w:val="none"/>
          <w:lang w:val="en-US" w:eastAsia="zh-CN" w:bidi="ar-SA"/>
        </w:rPr>
        <w:t>科技创新部发布通知、统一组织申报，联合评审专家对申报材料进行审核及开展实地考察后</w:t>
      </w:r>
      <w:r>
        <w:rPr>
          <w:rFonts w:hint="eastAsia" w:ascii="仿宋_GB2312" w:hAnsi="仿宋_GB2312" w:eastAsia="仿宋_GB2312" w:cs="仿宋_GB2312"/>
          <w:sz w:val="32"/>
          <w:szCs w:val="32"/>
        </w:rPr>
        <w:t>进行奖励。</w:t>
      </w:r>
    </w:p>
    <w:p w14:paraId="25471574">
      <w:pPr>
        <w:pStyle w:val="12"/>
        <w:keepNext w:val="0"/>
        <w:keepLines w:val="0"/>
        <w:pageBreakBefore w:val="0"/>
        <w:widowControl/>
        <w:kinsoku/>
        <w:wordWrap/>
        <w:topLinePunct w:val="0"/>
        <w:autoSpaceDE/>
        <w:autoSpaceDN/>
        <w:bidi w:val="0"/>
        <w:spacing w:line="560" w:lineRule="exact"/>
        <w:ind w:firstLine="640" w:firstLineChars="200"/>
        <w:jc w:val="both"/>
        <w:rPr>
          <w:rFonts w:hint="eastAsia" w:ascii="楷体_GB2312" w:hAnsi="楷体_GB2312" w:eastAsia="楷体_GB2312" w:cs="楷体_GB2312"/>
          <w:b w:val="0"/>
          <w:bCs/>
          <w:kern w:val="2"/>
          <w:sz w:val="32"/>
          <w:szCs w:val="32"/>
          <w:highlight w:val="none"/>
          <w:lang w:eastAsia="zh-CN"/>
        </w:rPr>
      </w:pPr>
      <w:r>
        <w:rPr>
          <w:rFonts w:hint="eastAsia" w:ascii="楷体_GB2312" w:hAnsi="楷体_GB2312" w:eastAsia="楷体_GB2312" w:cs="楷体_GB2312"/>
          <w:b w:val="0"/>
          <w:bCs/>
          <w:kern w:val="2"/>
          <w:sz w:val="32"/>
          <w:szCs w:val="32"/>
          <w:highlight w:val="none"/>
          <w:lang w:eastAsia="zh-CN"/>
        </w:rPr>
        <w:t>（</w:t>
      </w:r>
      <w:r>
        <w:rPr>
          <w:rFonts w:hint="eastAsia" w:ascii="楷体_GB2312" w:hAnsi="楷体_GB2312" w:eastAsia="楷体_GB2312" w:cs="楷体_GB2312"/>
          <w:b w:val="0"/>
          <w:bCs/>
          <w:kern w:val="2"/>
          <w:sz w:val="32"/>
          <w:szCs w:val="32"/>
          <w:highlight w:val="none"/>
          <w:lang w:val="en-US" w:eastAsia="zh-CN"/>
        </w:rPr>
        <w:t>二</w:t>
      </w:r>
      <w:r>
        <w:rPr>
          <w:rFonts w:hint="eastAsia" w:ascii="楷体_GB2312" w:hAnsi="楷体_GB2312" w:eastAsia="楷体_GB2312" w:cs="楷体_GB2312"/>
          <w:b w:val="0"/>
          <w:bCs/>
          <w:kern w:val="2"/>
          <w:sz w:val="32"/>
          <w:szCs w:val="32"/>
          <w:highlight w:val="none"/>
          <w:lang w:eastAsia="zh-CN"/>
        </w:rPr>
        <w:t>）申报材料</w:t>
      </w:r>
    </w:p>
    <w:p w14:paraId="693BE641">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bCs/>
          <w:kern w:val="2"/>
          <w:sz w:val="32"/>
          <w:szCs w:val="32"/>
          <w:highlight w:val="none"/>
          <w:lang w:val="en-US" w:eastAsia="zh-CN" w:bidi="ar-SA"/>
        </w:rPr>
      </w:pPr>
      <w:r>
        <w:rPr>
          <w:rFonts w:hint="eastAsia" w:ascii="仿宋_GB2312" w:hAnsi="仿宋_GB2312" w:eastAsia="仿宋_GB2312" w:cs="仿宋_GB2312"/>
          <w:bCs/>
          <w:kern w:val="2"/>
          <w:sz w:val="32"/>
          <w:szCs w:val="32"/>
          <w:highlight w:val="none"/>
          <w:lang w:val="en-US" w:eastAsia="zh-CN" w:bidi="ar-SA"/>
        </w:rPr>
        <w:t>1.机构资质证明材料；</w:t>
      </w:r>
    </w:p>
    <w:p w14:paraId="02DD6F8C">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Cs/>
          <w:kern w:val="2"/>
          <w:sz w:val="32"/>
          <w:szCs w:val="32"/>
          <w:highlight w:val="none"/>
          <w:lang w:val="en-US" w:eastAsia="zh-CN" w:bidi="ar-SA"/>
        </w:rPr>
      </w:pPr>
      <w:r>
        <w:rPr>
          <w:rFonts w:hint="eastAsia" w:ascii="仿宋_GB2312" w:hAnsi="仿宋_GB2312" w:eastAsia="仿宋_GB2312" w:cs="仿宋_GB2312"/>
          <w:bCs/>
          <w:kern w:val="2"/>
          <w:sz w:val="32"/>
          <w:szCs w:val="32"/>
          <w:highlight w:val="none"/>
          <w:lang w:val="en-US" w:eastAsia="zh-CN" w:bidi="ar-SA"/>
        </w:rPr>
        <w:t>2.技术经纪人证书；</w:t>
      </w:r>
    </w:p>
    <w:p w14:paraId="1BA4C206">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Cs/>
          <w:kern w:val="2"/>
          <w:sz w:val="32"/>
          <w:szCs w:val="32"/>
          <w:highlight w:val="none"/>
          <w:lang w:val="en-US" w:eastAsia="zh-CN" w:bidi="ar-SA"/>
        </w:rPr>
      </w:pPr>
      <w:r>
        <w:rPr>
          <w:rFonts w:hint="eastAsia" w:ascii="仿宋_GB2312" w:hAnsi="仿宋_GB2312" w:eastAsia="仿宋_GB2312" w:cs="仿宋_GB2312"/>
          <w:bCs/>
          <w:kern w:val="2"/>
          <w:sz w:val="32"/>
          <w:szCs w:val="32"/>
          <w:highlight w:val="none"/>
          <w:lang w:val="en-US" w:eastAsia="zh-CN" w:bidi="ar-SA"/>
        </w:rPr>
        <w:t>3.技术合同；</w:t>
      </w:r>
    </w:p>
    <w:p w14:paraId="3DE1BFA5">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Cs/>
          <w:kern w:val="2"/>
          <w:sz w:val="32"/>
          <w:szCs w:val="32"/>
          <w:highlight w:val="none"/>
          <w:lang w:val="en-US" w:eastAsia="zh-CN" w:bidi="ar-SA"/>
        </w:rPr>
      </w:pPr>
      <w:r>
        <w:rPr>
          <w:rFonts w:hint="eastAsia" w:ascii="仿宋_GB2312" w:hAnsi="仿宋_GB2312" w:eastAsia="仿宋_GB2312" w:cs="仿宋_GB2312"/>
          <w:bCs/>
          <w:kern w:val="2"/>
          <w:sz w:val="32"/>
          <w:szCs w:val="32"/>
          <w:highlight w:val="none"/>
          <w:lang w:val="en-US" w:eastAsia="zh-CN" w:bidi="ar-SA"/>
        </w:rPr>
        <w:t>4.年度技术合同交易汇总表；</w:t>
      </w:r>
    </w:p>
    <w:p w14:paraId="313E7EA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Cs/>
          <w:kern w:val="2"/>
          <w:sz w:val="32"/>
          <w:szCs w:val="32"/>
          <w:highlight w:val="none"/>
          <w:lang w:val="en-US" w:eastAsia="zh-CN" w:bidi="ar-SA"/>
        </w:rPr>
      </w:pPr>
      <w:r>
        <w:rPr>
          <w:rFonts w:hint="eastAsia" w:ascii="仿宋_GB2312" w:hAnsi="仿宋_GB2312" w:eastAsia="仿宋_GB2312" w:cs="仿宋_GB2312"/>
          <w:bCs/>
          <w:kern w:val="2"/>
          <w:sz w:val="32"/>
          <w:szCs w:val="32"/>
          <w:highlight w:val="none"/>
          <w:lang w:val="en-US" w:eastAsia="zh-CN" w:bidi="ar-SA"/>
        </w:rPr>
        <w:t>5.诚信承诺书；</w:t>
      </w:r>
    </w:p>
    <w:p w14:paraId="7DA9833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Cs/>
          <w:kern w:val="2"/>
          <w:sz w:val="32"/>
          <w:szCs w:val="32"/>
          <w:highlight w:val="none"/>
          <w:lang w:val="en-US" w:eastAsia="zh-CN" w:bidi="ar-SA"/>
        </w:rPr>
      </w:pPr>
      <w:r>
        <w:rPr>
          <w:rFonts w:hint="eastAsia" w:ascii="仿宋_GB2312" w:hAnsi="仿宋_GB2312" w:eastAsia="仿宋_GB2312" w:cs="仿宋_GB2312"/>
          <w:bCs/>
          <w:kern w:val="2"/>
          <w:sz w:val="32"/>
          <w:szCs w:val="32"/>
          <w:highlight w:val="none"/>
          <w:lang w:val="en-US" w:eastAsia="zh-CN" w:bidi="ar-SA"/>
        </w:rPr>
        <w:t>6.其它需要提供的材料。</w:t>
      </w:r>
    </w:p>
    <w:p w14:paraId="7AF72425">
      <w:pPr>
        <w:pStyle w:val="12"/>
        <w:keepNext w:val="0"/>
        <w:keepLines w:val="0"/>
        <w:pageBreakBefore w:val="0"/>
        <w:widowControl/>
        <w:kinsoku/>
        <w:wordWrap/>
        <w:topLinePunct w:val="0"/>
        <w:autoSpaceDE/>
        <w:autoSpaceDN/>
        <w:bidi w:val="0"/>
        <w:spacing w:line="560" w:lineRule="exact"/>
        <w:ind w:firstLine="640" w:firstLineChars="200"/>
        <w:jc w:val="both"/>
        <w:rPr>
          <w:rFonts w:hint="eastAsia" w:ascii="楷体_GB2312" w:hAnsi="楷体_GB2312" w:eastAsia="楷体_GB2312" w:cs="楷体_GB2312"/>
          <w:b w:val="0"/>
          <w:bCs/>
          <w:kern w:val="2"/>
          <w:sz w:val="32"/>
          <w:szCs w:val="32"/>
          <w:highlight w:val="none"/>
          <w:lang w:val="en-US" w:eastAsia="zh-CN"/>
        </w:rPr>
      </w:pPr>
      <w:r>
        <w:rPr>
          <w:rFonts w:hint="eastAsia" w:ascii="楷体_GB2312" w:hAnsi="楷体_GB2312" w:eastAsia="楷体_GB2312" w:cs="楷体_GB2312"/>
          <w:b w:val="0"/>
          <w:bCs/>
          <w:kern w:val="2"/>
          <w:sz w:val="32"/>
          <w:szCs w:val="32"/>
          <w:highlight w:val="none"/>
          <w:lang w:val="en-US" w:eastAsia="zh-CN"/>
        </w:rPr>
        <w:t>（三）政策咨询</w:t>
      </w:r>
    </w:p>
    <w:p w14:paraId="05D9C27A">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Cs/>
          <w:kern w:val="2"/>
          <w:sz w:val="32"/>
          <w:szCs w:val="32"/>
          <w:highlight w:val="none"/>
          <w:lang w:val="en-US" w:eastAsia="zh-CN" w:bidi="ar-SA"/>
        </w:rPr>
        <w:t>科技创新部，联系电话：0532-68686979。</w:t>
      </w:r>
    </w:p>
    <w:p w14:paraId="5A351B5E">
      <w:pPr>
        <w:keepNext w:val="0"/>
        <w:keepLines w:val="0"/>
        <w:pageBreakBefore w:val="0"/>
        <w:shd w:val="clear" w:color="auto" w:fill="FFFFFF"/>
        <w:kinsoku/>
        <w:wordWrap/>
        <w:topLinePunct w:val="0"/>
        <w:autoSpaceDE/>
        <w:autoSpaceDN/>
        <w:bidi w:val="0"/>
        <w:spacing w:line="560" w:lineRule="exact"/>
        <w:ind w:firstLine="640" w:firstLineChars="200"/>
        <w:jc w:val="left"/>
        <w:textAlignment w:val="top"/>
        <w:rPr>
          <w:rFonts w:hint="eastAsia" w:ascii="黑体" w:hAnsi="黑体" w:eastAsia="黑体" w:cs="黑体"/>
          <w:b w:val="0"/>
          <w:bCs/>
          <w:sz w:val="32"/>
          <w:szCs w:val="32"/>
          <w:highlight w:val="none"/>
        </w:rPr>
      </w:pPr>
      <w:r>
        <w:rPr>
          <w:rFonts w:hint="eastAsia" w:ascii="黑体" w:hAnsi="黑体" w:eastAsia="黑体" w:cs="黑体"/>
          <w:b w:val="0"/>
          <w:bCs/>
          <w:sz w:val="32"/>
          <w:szCs w:val="32"/>
          <w:highlight w:val="none"/>
          <w:lang w:val="en-US" w:eastAsia="zh-CN"/>
        </w:rPr>
        <w:t xml:space="preserve">第十条 </w:t>
      </w:r>
      <w:r>
        <w:rPr>
          <w:rFonts w:hint="eastAsia" w:ascii="黑体" w:hAnsi="黑体" w:eastAsia="黑体" w:cs="黑体"/>
          <w:b w:val="0"/>
          <w:bCs/>
          <w:sz w:val="32"/>
          <w:szCs w:val="32"/>
          <w:highlight w:val="none"/>
        </w:rPr>
        <w:t>提升双创载体建设效能</w:t>
      </w:r>
    </w:p>
    <w:p w14:paraId="4AEF41FC">
      <w:pPr>
        <w:keepNext w:val="0"/>
        <w:keepLines w:val="0"/>
        <w:pageBreakBefore w:val="0"/>
        <w:shd w:val="clear" w:color="auto" w:fill="FFFFFF"/>
        <w:kinsoku/>
        <w:wordWrap/>
        <w:topLinePunct w:val="0"/>
        <w:autoSpaceDE/>
        <w:autoSpaceDN/>
        <w:bidi w:val="0"/>
        <w:spacing w:line="560" w:lineRule="exact"/>
        <w:ind w:firstLine="640" w:firstLineChars="200"/>
        <w:jc w:val="left"/>
        <w:textAlignment w:val="top"/>
        <w:rPr>
          <w:rFonts w:hint="eastAsia" w:ascii="仿宋_GB2312" w:hAnsi="仿宋_GB2312" w:eastAsia="仿宋_GB2312" w:cs="仿宋_GB2312"/>
          <w:b/>
          <w:sz w:val="32"/>
          <w:szCs w:val="32"/>
          <w:highlight w:val="none"/>
        </w:rPr>
      </w:pPr>
      <w:r>
        <w:rPr>
          <w:rFonts w:hint="eastAsia" w:ascii="仿宋_GB2312" w:hAnsi="仿宋_GB2312" w:eastAsia="仿宋_GB2312" w:cs="仿宋_GB2312"/>
          <w:bCs/>
          <w:sz w:val="32"/>
          <w:szCs w:val="32"/>
          <w:highlight w:val="none"/>
        </w:rPr>
        <w:t>对新认定的国家级孵化器、国家专业化众创空间，按照市财政资助额度给予1:1配套奖励；对新认定的省、市级科技企业孵化器按照晋级补差原则分别给予50万元、30万元奖励。对评估优秀的国家、省、市级孵化器按照市财政资助额度的50%给予配套奖励。</w:t>
      </w:r>
      <w:r>
        <w:rPr>
          <w:rFonts w:hint="eastAsia" w:ascii="仿宋_GB2312" w:hAnsi="仿宋_GB2312" w:eastAsia="仿宋_GB2312" w:cs="仿宋_GB2312"/>
          <w:bCs/>
          <w:color w:val="000000"/>
          <w:sz w:val="32"/>
          <w:szCs w:val="32"/>
          <w:highlight w:val="none"/>
        </w:rPr>
        <w:t>引导产业载体专业化建设，</w:t>
      </w:r>
      <w:r>
        <w:rPr>
          <w:rFonts w:hint="eastAsia" w:ascii="仿宋_GB2312" w:hAnsi="仿宋_GB2312" w:eastAsia="仿宋_GB2312" w:cs="仿宋_GB2312"/>
          <w:bCs/>
          <w:sz w:val="32"/>
          <w:szCs w:val="32"/>
          <w:highlight w:val="none"/>
        </w:rPr>
        <w:t>对纳入监测管理且年度综合评估排名前60%的产业载体，每新引进或培育与载体专业领域相关的1家高新技术企业、规上企业，分别给予载体运营机构3万元、2万元一次性奖励，每类企业奖励按照就高不重复原则，每家载体运营机构每年最高奖励50万元。</w:t>
      </w:r>
    </w:p>
    <w:p w14:paraId="5D9E858E">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楷体_GB2312" w:hAnsi="楷体_GB2312" w:eastAsia="楷体_GB2312" w:cs="楷体_GB2312"/>
          <w:b w:val="0"/>
          <w:bCs/>
          <w:kern w:val="2"/>
          <w:sz w:val="32"/>
          <w:szCs w:val="32"/>
          <w:highlight w:val="none"/>
          <w:lang w:val="en-US" w:eastAsia="zh-CN" w:bidi="ar-SA"/>
        </w:rPr>
      </w:pPr>
      <w:r>
        <w:rPr>
          <w:rFonts w:hint="eastAsia" w:ascii="楷体_GB2312" w:hAnsi="楷体_GB2312" w:eastAsia="楷体_GB2312" w:cs="楷体_GB2312"/>
          <w:b w:val="0"/>
          <w:bCs/>
          <w:kern w:val="2"/>
          <w:sz w:val="32"/>
          <w:szCs w:val="32"/>
          <w:highlight w:val="none"/>
          <w:lang w:val="en-US" w:eastAsia="zh-CN" w:bidi="ar-SA"/>
        </w:rPr>
        <w:t>（一）兑现路径</w:t>
      </w:r>
    </w:p>
    <w:p w14:paraId="06FF0047">
      <w:pPr>
        <w:pStyle w:val="15"/>
        <w:keepNext w:val="0"/>
        <w:keepLines w:val="0"/>
        <w:pageBreakBefore w:val="0"/>
        <w:kinsoku/>
        <w:wordWrap/>
        <w:topLinePunct w:val="0"/>
        <w:autoSpaceDE/>
        <w:autoSpaceDN/>
        <w:bidi w:val="0"/>
        <w:spacing w:after="0" w:line="560" w:lineRule="exact"/>
        <w:ind w:left="0" w:leftChars="0" w:firstLine="640"/>
        <w:rPr>
          <w:rFonts w:hint="default" w:ascii="仿宋_GB2312" w:hAnsi="仿宋_GB2312" w:eastAsia="仿宋_GB2312" w:cs="仿宋_GB2312"/>
          <w:bCs/>
          <w:kern w:val="2"/>
          <w:sz w:val="32"/>
          <w:szCs w:val="32"/>
          <w:highlight w:val="none"/>
          <w:lang w:val="en-US" w:eastAsia="zh-CN" w:bidi="ar-SA"/>
        </w:rPr>
      </w:pPr>
      <w:r>
        <w:rPr>
          <w:rFonts w:hint="eastAsia" w:ascii="仿宋_GB2312" w:hAnsi="仿宋_GB2312" w:eastAsia="仿宋_GB2312" w:cs="仿宋_GB2312"/>
          <w:bCs/>
          <w:kern w:val="2"/>
          <w:sz w:val="32"/>
          <w:szCs w:val="32"/>
          <w:highlight w:val="none"/>
          <w:lang w:val="en-US" w:eastAsia="zh-CN" w:bidi="ar-SA"/>
        </w:rPr>
        <w:t>科技创新部发布</w:t>
      </w:r>
      <w:bookmarkStart w:id="0" w:name="_GoBack"/>
      <w:bookmarkEnd w:id="0"/>
      <w:r>
        <w:rPr>
          <w:rFonts w:hint="eastAsia" w:ascii="仿宋_GB2312" w:hAnsi="仿宋_GB2312" w:eastAsia="仿宋_GB2312" w:cs="仿宋_GB2312"/>
          <w:bCs/>
          <w:kern w:val="2"/>
          <w:sz w:val="32"/>
          <w:szCs w:val="32"/>
          <w:highlight w:val="none"/>
          <w:lang w:val="en-US" w:eastAsia="zh-CN" w:bidi="ar-SA"/>
        </w:rPr>
        <w:t>通知、统一组织申报，联合评审专家对有关材料进行审核及开展实地考察后</w:t>
      </w:r>
      <w:r>
        <w:rPr>
          <w:rFonts w:hint="eastAsia" w:ascii="仿宋_GB2312" w:hAnsi="仿宋_GB2312" w:eastAsia="仿宋_GB2312" w:cs="仿宋_GB2312"/>
          <w:sz w:val="32"/>
          <w:szCs w:val="32"/>
        </w:rPr>
        <w:t>进行奖励。</w:t>
      </w:r>
      <w:r>
        <w:rPr>
          <w:rFonts w:hint="eastAsia" w:ascii="仿宋_GB2312" w:hAnsi="仿宋_GB2312" w:eastAsia="仿宋_GB2312" w:cs="仿宋_GB2312"/>
          <w:sz w:val="32"/>
          <w:szCs w:val="32"/>
          <w:lang w:val="en-US" w:eastAsia="zh-CN"/>
        </w:rPr>
        <w:t>专业领域报备及载体绩效评估等流程参照青岛高新区产业载体评估规程执行。</w:t>
      </w:r>
    </w:p>
    <w:p w14:paraId="22897E0C">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楷体_GB2312" w:hAnsi="楷体_GB2312" w:eastAsia="楷体_GB2312" w:cs="楷体_GB2312"/>
          <w:b w:val="0"/>
          <w:bCs/>
          <w:kern w:val="2"/>
          <w:sz w:val="32"/>
          <w:szCs w:val="32"/>
          <w:highlight w:val="none"/>
          <w:lang w:val="en-US" w:eastAsia="zh-CN" w:bidi="ar-SA"/>
        </w:rPr>
      </w:pPr>
      <w:r>
        <w:rPr>
          <w:rFonts w:hint="eastAsia" w:ascii="楷体_GB2312" w:hAnsi="楷体_GB2312" w:eastAsia="楷体_GB2312" w:cs="楷体_GB2312"/>
          <w:b w:val="0"/>
          <w:bCs/>
          <w:kern w:val="2"/>
          <w:sz w:val="32"/>
          <w:szCs w:val="32"/>
          <w:highlight w:val="none"/>
          <w:lang w:val="en-US" w:eastAsia="zh-CN" w:bidi="ar-SA"/>
        </w:rPr>
        <w:t>（二）申报材料</w:t>
      </w:r>
    </w:p>
    <w:p w14:paraId="7455940A">
      <w:pPr>
        <w:pStyle w:val="1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60" w:lineRule="exact"/>
        <w:ind w:leftChars="0" w:right="0" w:rightChars="0" w:firstLine="643" w:firstLineChars="200"/>
        <w:jc w:val="both"/>
        <w:rPr>
          <w:rFonts w:hint="eastAsia" w:ascii="仿宋_GB2312" w:hAnsi="仿宋_GB2312" w:eastAsia="仿宋_GB2312" w:cs="仿宋_GB2312"/>
          <w:b/>
          <w:bCs w:val="0"/>
          <w:kern w:val="2"/>
          <w:sz w:val="32"/>
          <w:szCs w:val="32"/>
          <w:highlight w:val="none"/>
          <w:lang w:val="en-US" w:eastAsia="zh-CN" w:bidi="ar-SA"/>
        </w:rPr>
      </w:pPr>
      <w:r>
        <w:rPr>
          <w:rFonts w:hint="eastAsia" w:ascii="仿宋_GB2312" w:hAnsi="仿宋_GB2312" w:eastAsia="仿宋_GB2312" w:cs="仿宋_GB2312"/>
          <w:b/>
          <w:bCs w:val="0"/>
          <w:kern w:val="2"/>
          <w:sz w:val="32"/>
          <w:szCs w:val="32"/>
          <w:highlight w:val="none"/>
          <w:lang w:val="en-US" w:eastAsia="zh-CN" w:bidi="ar-SA"/>
        </w:rPr>
        <w:t>1.孵化载体资质及绩效配套奖励</w:t>
      </w:r>
    </w:p>
    <w:p w14:paraId="5FD6405B">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Chars="0" w:firstLine="640" w:firstLineChars="200"/>
        <w:jc w:val="left"/>
        <w:textAlignment w:val="top"/>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1.1运营单位营业执照复印件；</w:t>
      </w:r>
    </w:p>
    <w:p w14:paraId="2FCEAB41">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Chars="0" w:firstLine="640" w:firstLineChars="200"/>
        <w:jc w:val="left"/>
        <w:textAlignment w:val="top"/>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1.2相关资质；</w:t>
      </w:r>
    </w:p>
    <w:p w14:paraId="4DB010DD">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Chars="0" w:firstLine="640" w:firstLineChars="200"/>
        <w:jc w:val="left"/>
        <w:textAlignment w:val="top"/>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1.3诚信承诺书；</w:t>
      </w:r>
    </w:p>
    <w:p w14:paraId="3474C630">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Chars="0" w:firstLine="640" w:firstLineChars="200"/>
        <w:jc w:val="left"/>
        <w:textAlignment w:val="top"/>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1.4其它需要提供的材料。</w:t>
      </w:r>
    </w:p>
    <w:p w14:paraId="76A495A5">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jc w:val="both"/>
        <w:textAlignment w:val="auto"/>
        <w:rPr>
          <w:rFonts w:hint="eastAsia" w:ascii="仿宋_GB2312" w:hAnsi="仿宋_GB2312" w:eastAsia="仿宋_GB2312" w:cs="仿宋_GB2312"/>
          <w:b/>
          <w:bCs w:val="0"/>
          <w:kern w:val="2"/>
          <w:sz w:val="32"/>
          <w:szCs w:val="32"/>
          <w:highlight w:val="none"/>
          <w:lang w:val="en-US" w:eastAsia="zh-CN" w:bidi="ar-SA"/>
        </w:rPr>
      </w:pPr>
      <w:r>
        <w:rPr>
          <w:rFonts w:hint="eastAsia" w:ascii="仿宋_GB2312" w:hAnsi="仿宋_GB2312" w:eastAsia="仿宋_GB2312" w:cs="仿宋_GB2312"/>
          <w:b/>
          <w:bCs w:val="0"/>
          <w:kern w:val="2"/>
          <w:sz w:val="32"/>
          <w:szCs w:val="32"/>
          <w:highlight w:val="none"/>
          <w:lang w:val="en-US" w:eastAsia="zh-CN" w:bidi="ar-SA"/>
        </w:rPr>
        <w:t>2.引进或培育与载体专业领域相关的高新技术企业以及规上企业奖励</w:t>
      </w:r>
    </w:p>
    <w:p w14:paraId="3A660CDC">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Chars="0" w:firstLine="640" w:firstLineChars="200"/>
        <w:jc w:val="left"/>
        <w:textAlignment w:val="top"/>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2.1运营单位营业执照复印件；</w:t>
      </w:r>
    </w:p>
    <w:p w14:paraId="0F75BC14">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Chars="0" w:firstLine="640" w:firstLineChars="200"/>
        <w:jc w:val="left"/>
        <w:textAlignment w:val="top"/>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2.2入孵协议、高企证书等新引进或培育高新技术企业或规上企业的证明材料；</w:t>
      </w:r>
    </w:p>
    <w:p w14:paraId="333A7341">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Chars="0" w:firstLine="640" w:firstLineChars="200"/>
        <w:jc w:val="left"/>
        <w:textAlignment w:val="top"/>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2.3诚信承诺书；</w:t>
      </w:r>
    </w:p>
    <w:p w14:paraId="2AA07037">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Chars="0" w:firstLine="640" w:firstLineChars="200"/>
        <w:jc w:val="left"/>
        <w:textAlignment w:val="top"/>
        <w:rPr>
          <w:rFonts w:hint="eastAsia" w:ascii="仿宋_GB2312" w:hAnsi="仿宋_GB2312" w:eastAsia="仿宋_GB2312" w:cs="仿宋_GB2312"/>
          <w:b w:val="0"/>
          <w:bCs/>
          <w:sz w:val="32"/>
          <w:szCs w:val="32"/>
          <w:highlight w:val="none"/>
        </w:rPr>
      </w:pPr>
      <w:r>
        <w:rPr>
          <w:rFonts w:hint="eastAsia" w:ascii="仿宋_GB2312" w:hAnsi="仿宋_GB2312" w:eastAsia="仿宋_GB2312" w:cs="仿宋_GB2312"/>
          <w:bCs/>
          <w:kern w:val="2"/>
          <w:sz w:val="32"/>
          <w:szCs w:val="32"/>
          <w:highlight w:val="none"/>
          <w:lang w:val="en-US" w:eastAsia="zh-CN" w:bidi="ar-SA"/>
        </w:rPr>
        <w:t>2.4其它需要提供的材料。</w:t>
      </w:r>
    </w:p>
    <w:p w14:paraId="0534AD8D">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楷体_GB2312" w:hAnsi="楷体_GB2312" w:eastAsia="楷体_GB2312" w:cs="楷体_GB2312"/>
          <w:b w:val="0"/>
          <w:bCs/>
          <w:kern w:val="2"/>
          <w:sz w:val="32"/>
          <w:szCs w:val="32"/>
          <w:highlight w:val="none"/>
          <w:lang w:val="en-US" w:eastAsia="zh-CN" w:bidi="ar-SA"/>
        </w:rPr>
      </w:pPr>
      <w:r>
        <w:rPr>
          <w:rFonts w:hint="eastAsia" w:ascii="楷体_GB2312" w:hAnsi="楷体_GB2312" w:eastAsia="楷体_GB2312" w:cs="楷体_GB2312"/>
          <w:b w:val="0"/>
          <w:bCs/>
          <w:kern w:val="2"/>
          <w:sz w:val="32"/>
          <w:szCs w:val="32"/>
          <w:highlight w:val="none"/>
          <w:lang w:val="en-US" w:eastAsia="zh-CN" w:bidi="ar-SA"/>
        </w:rPr>
        <w:t>（三）政策咨询</w:t>
      </w:r>
    </w:p>
    <w:p w14:paraId="6FDB11C1">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Cs/>
          <w:kern w:val="2"/>
          <w:sz w:val="32"/>
          <w:szCs w:val="32"/>
          <w:highlight w:val="none"/>
          <w:lang w:val="en-US" w:eastAsia="zh-CN" w:bidi="ar-SA"/>
        </w:rPr>
        <w:t>科技创新部，联系电话：0532-68686985。</w:t>
      </w:r>
    </w:p>
    <w:p w14:paraId="2345D93A">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黑体" w:hAnsi="黑体" w:eastAsia="黑体" w:cs="黑体"/>
          <w:b w:val="0"/>
          <w:bCs/>
          <w:sz w:val="32"/>
          <w:szCs w:val="32"/>
          <w:highlight w:val="none"/>
        </w:rPr>
      </w:pPr>
      <w:r>
        <w:rPr>
          <w:rFonts w:hint="eastAsia" w:ascii="黑体" w:hAnsi="黑体" w:eastAsia="黑体" w:cs="黑体"/>
          <w:b w:val="0"/>
          <w:bCs/>
          <w:sz w:val="32"/>
          <w:szCs w:val="32"/>
          <w:highlight w:val="none"/>
          <w:lang w:val="en-US" w:eastAsia="zh-CN"/>
        </w:rPr>
        <w:t xml:space="preserve">第十一条 </w:t>
      </w:r>
      <w:r>
        <w:rPr>
          <w:rFonts w:hint="eastAsia" w:ascii="黑体" w:hAnsi="黑体" w:eastAsia="黑体" w:cs="黑体"/>
          <w:b w:val="0"/>
          <w:bCs/>
          <w:sz w:val="32"/>
          <w:szCs w:val="32"/>
          <w:highlight w:val="none"/>
        </w:rPr>
        <w:t>营造创新创业创造氛围</w:t>
      </w:r>
    </w:p>
    <w:p w14:paraId="6092D9C4">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hAnsi="仿宋_GB2312" w:eastAsia="仿宋_GB2312" w:cs="仿宋_GB2312"/>
          <w:b w:val="0"/>
          <w:bCs/>
          <w:color w:val="000000"/>
          <w:sz w:val="32"/>
          <w:szCs w:val="32"/>
          <w:highlight w:val="none"/>
        </w:rPr>
      </w:pPr>
      <w:r>
        <w:rPr>
          <w:rFonts w:hint="eastAsia" w:ascii="仿宋_GB2312" w:hAnsi="仿宋_GB2312" w:eastAsia="仿宋_GB2312" w:cs="仿宋_GB2312"/>
          <w:bCs/>
          <w:sz w:val="32"/>
          <w:szCs w:val="32"/>
          <w:highlight w:val="none"/>
        </w:rPr>
        <w:t>对在国家级大赛总决赛中获奖的项目，一等奖给予50万元、二等奖给予30万元、三等奖给予20万元奖励；对在省、市、区级大赛决赛中获奖的项目，一等奖给予10万元、二等奖给予8万元、三等奖给予5万元奖励；对在上述赛事获奖并在我区落户的非我区企业，国家级一等奖给予100万、二等奖给予50万元、三等奖给予30万元创业启动资金支持，其他各级赛事一等奖给予50万元、二等奖给予30万元、三等奖给予10万元创业启动资金支持。支持产业载体联合国内外知名创业服务机构开展具有影响力的创新创业赛事、科技成果转化对接、国际合作交流等活动，成效突出的，“一事一议”给予承办机构最高200万元的活动经费支持。</w:t>
      </w:r>
    </w:p>
    <w:p w14:paraId="492A8BE9">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楷体_GB2312" w:hAnsi="楷体_GB2312" w:eastAsia="楷体_GB2312" w:cs="楷体_GB2312"/>
          <w:b w:val="0"/>
          <w:bCs/>
          <w:kern w:val="2"/>
          <w:sz w:val="32"/>
          <w:szCs w:val="32"/>
          <w:highlight w:val="none"/>
          <w:lang w:val="en-US" w:eastAsia="zh-CN" w:bidi="ar-SA"/>
        </w:rPr>
      </w:pPr>
      <w:r>
        <w:rPr>
          <w:rFonts w:hint="eastAsia" w:ascii="楷体_GB2312" w:hAnsi="楷体_GB2312" w:eastAsia="楷体_GB2312" w:cs="楷体_GB2312"/>
          <w:b w:val="0"/>
          <w:bCs/>
          <w:kern w:val="2"/>
          <w:sz w:val="32"/>
          <w:szCs w:val="32"/>
          <w:highlight w:val="none"/>
          <w:lang w:val="en-US" w:eastAsia="zh-CN" w:bidi="ar-SA"/>
        </w:rPr>
        <w:t>（一）兑现路径</w:t>
      </w:r>
    </w:p>
    <w:p w14:paraId="1C0215A1">
      <w:pPr>
        <w:keepNext w:val="0"/>
        <w:keepLines w:val="0"/>
        <w:pageBreakBefore w:val="0"/>
        <w:kinsoku/>
        <w:wordWrap/>
        <w:topLinePunct w:val="0"/>
        <w:autoSpaceDE/>
        <w:autoSpaceDN/>
        <w:bidi w:val="0"/>
        <w:spacing w:line="560" w:lineRule="exact"/>
        <w:ind w:firstLine="640" w:firstLineChars="200"/>
        <w:rPr>
          <w:rFonts w:hint="default" w:ascii="仿宋_GB2312" w:hAnsi="仿宋_GB2312" w:eastAsia="仿宋_GB2312" w:cs="仿宋_GB2312"/>
          <w:b w:val="0"/>
          <w:bCs/>
          <w:kern w:val="0"/>
          <w:sz w:val="32"/>
          <w:szCs w:val="32"/>
          <w:highlight w:val="none"/>
          <w:lang w:val="en-US" w:eastAsia="zh-CN"/>
        </w:rPr>
      </w:pPr>
      <w:r>
        <w:rPr>
          <w:rFonts w:hint="eastAsia" w:ascii="仿宋_GB2312" w:hAnsi="仿宋_GB2312" w:eastAsia="仿宋_GB2312" w:cs="仿宋_GB2312"/>
          <w:b w:val="0"/>
          <w:bCs/>
          <w:kern w:val="0"/>
          <w:sz w:val="32"/>
          <w:szCs w:val="32"/>
          <w:highlight w:val="none"/>
          <w:lang w:val="en-US" w:eastAsia="zh-CN"/>
        </w:rPr>
        <w:t>1.</w:t>
      </w:r>
      <w:r>
        <w:rPr>
          <w:rFonts w:hint="eastAsia" w:ascii="仿宋_GB2312" w:hAnsi="仿宋_GB2312" w:eastAsia="仿宋_GB2312" w:cs="仿宋_GB2312"/>
          <w:kern w:val="0"/>
          <w:sz w:val="32"/>
          <w:szCs w:val="32"/>
          <w:highlight w:val="none"/>
        </w:rPr>
        <w:t>科技创新部根据主办单位公布的获奖结果进行奖励。区级大赛奖励</w:t>
      </w:r>
      <w:r>
        <w:rPr>
          <w:rFonts w:hint="eastAsia" w:ascii="仿宋_GB2312" w:hAnsi="仿宋_GB2312" w:eastAsia="仿宋_GB2312" w:cs="仿宋_GB2312"/>
          <w:sz w:val="32"/>
          <w:szCs w:val="32"/>
          <w:highlight w:val="none"/>
        </w:rPr>
        <w:t>由赛事承办方</w:t>
      </w:r>
      <w:r>
        <w:rPr>
          <w:rFonts w:hint="eastAsia" w:ascii="仿宋_GB2312" w:hAnsi="仿宋_GB2312" w:eastAsia="仿宋_GB2312" w:cs="仿宋_GB2312"/>
          <w:kern w:val="0"/>
          <w:sz w:val="32"/>
          <w:szCs w:val="32"/>
          <w:highlight w:val="none"/>
        </w:rPr>
        <w:t>统一申请并根据政策规定额度向获奖单位拨付奖励</w:t>
      </w:r>
      <w:r>
        <w:rPr>
          <w:rFonts w:hint="eastAsia" w:ascii="仿宋_GB2312" w:hAnsi="仿宋_GB2312" w:eastAsia="仿宋_GB2312" w:cs="仿宋_GB2312"/>
          <w:kern w:val="0"/>
          <w:sz w:val="32"/>
          <w:szCs w:val="32"/>
          <w:highlight w:val="none"/>
          <w:lang w:eastAsia="zh-CN"/>
        </w:rPr>
        <w:t>。</w:t>
      </w:r>
    </w:p>
    <w:p w14:paraId="13594B6B">
      <w:pPr>
        <w:keepNext w:val="0"/>
        <w:keepLines w:val="0"/>
        <w:pageBreakBefore w:val="0"/>
        <w:kinsoku/>
        <w:wordWrap/>
        <w:topLinePunct w:val="0"/>
        <w:autoSpaceDE/>
        <w:autoSpaceDN/>
        <w:bidi w:val="0"/>
        <w:spacing w:line="560" w:lineRule="exact"/>
        <w:ind w:firstLine="640" w:firstLineChars="200"/>
        <w:rPr>
          <w:rFonts w:hint="eastAsia" w:ascii="仿宋_GB2312" w:hAnsi="仿宋_GB2312" w:eastAsia="仿宋_GB2312" w:cs="仿宋_GB2312"/>
          <w:b w:val="0"/>
          <w:bCs/>
          <w:kern w:val="0"/>
          <w:sz w:val="32"/>
          <w:szCs w:val="32"/>
          <w:highlight w:val="none"/>
        </w:rPr>
      </w:pPr>
      <w:r>
        <w:rPr>
          <w:rFonts w:hint="eastAsia" w:ascii="仿宋_GB2312" w:hAnsi="仿宋_GB2312" w:eastAsia="仿宋_GB2312" w:cs="仿宋_GB2312"/>
          <w:b w:val="0"/>
          <w:bCs/>
          <w:kern w:val="0"/>
          <w:sz w:val="32"/>
          <w:szCs w:val="32"/>
          <w:highlight w:val="none"/>
          <w:lang w:val="en-US" w:eastAsia="zh-CN"/>
        </w:rPr>
        <w:t>2.</w:t>
      </w:r>
      <w:r>
        <w:rPr>
          <w:rFonts w:hint="eastAsia" w:ascii="仿宋_GB2312" w:hAnsi="仿宋_GB2312" w:eastAsia="仿宋_GB2312" w:cs="仿宋_GB2312"/>
          <w:bCs/>
          <w:sz w:val="32"/>
          <w:szCs w:val="32"/>
          <w:highlight w:val="none"/>
        </w:rPr>
        <w:t>创业启动资金支持</w:t>
      </w:r>
      <w:r>
        <w:rPr>
          <w:rFonts w:hint="eastAsia" w:ascii="仿宋_GB2312" w:hAnsi="仿宋_GB2312" w:eastAsia="仿宋_GB2312" w:cs="仿宋_GB2312"/>
          <w:bCs/>
          <w:sz w:val="32"/>
          <w:szCs w:val="32"/>
          <w:highlight w:val="none"/>
          <w:lang w:val="en-US" w:eastAsia="zh-CN"/>
        </w:rPr>
        <w:t>由</w:t>
      </w:r>
      <w:r>
        <w:rPr>
          <w:rFonts w:hint="eastAsia" w:ascii="仿宋_GB2312" w:hAnsi="仿宋_GB2312" w:eastAsia="仿宋_GB2312" w:cs="仿宋_GB2312"/>
          <w:b w:val="0"/>
          <w:bCs/>
          <w:kern w:val="0"/>
          <w:sz w:val="32"/>
          <w:szCs w:val="32"/>
          <w:highlight w:val="none"/>
        </w:rPr>
        <w:t>科技创新部发布</w:t>
      </w:r>
      <w:r>
        <w:rPr>
          <w:rFonts w:hint="eastAsia" w:ascii="仿宋_GB2312" w:hAnsi="仿宋_GB2312" w:eastAsia="仿宋_GB2312" w:cs="仿宋_GB2312"/>
          <w:b w:val="0"/>
          <w:bCs/>
          <w:color w:val="000000"/>
          <w:kern w:val="0"/>
          <w:sz w:val="32"/>
          <w:szCs w:val="32"/>
          <w:highlight w:val="none"/>
        </w:rPr>
        <w:t>通知组织申报，对经现场核查确定已落户我区并开展创新创业工作</w:t>
      </w:r>
      <w:r>
        <w:rPr>
          <w:rFonts w:hint="eastAsia" w:ascii="仿宋_GB2312" w:hAnsi="仿宋_GB2312" w:eastAsia="仿宋_GB2312" w:cs="仿宋_GB2312"/>
          <w:b w:val="0"/>
          <w:bCs/>
          <w:kern w:val="0"/>
          <w:sz w:val="32"/>
          <w:szCs w:val="32"/>
          <w:highlight w:val="none"/>
        </w:rPr>
        <w:t>的进行奖励。</w:t>
      </w:r>
    </w:p>
    <w:p w14:paraId="7F2EC22D">
      <w:pPr>
        <w:keepNext w:val="0"/>
        <w:keepLines w:val="0"/>
        <w:pageBreakBefore w:val="0"/>
        <w:kinsoku/>
        <w:wordWrap/>
        <w:topLinePunct w:val="0"/>
        <w:autoSpaceDE/>
        <w:autoSpaceDN/>
        <w:bidi w:val="0"/>
        <w:spacing w:line="560" w:lineRule="exact"/>
        <w:ind w:firstLine="640" w:firstLineChars="200"/>
        <w:rPr>
          <w:rFonts w:hint="eastAsia" w:ascii="仿宋_GB2312" w:hAnsi="仿宋_GB2312" w:eastAsia="仿宋_GB2312" w:cs="仿宋_GB2312"/>
          <w:b w:val="0"/>
          <w:bCs/>
          <w:kern w:val="0"/>
          <w:sz w:val="32"/>
          <w:szCs w:val="32"/>
          <w:highlight w:val="none"/>
        </w:rPr>
      </w:pPr>
      <w:r>
        <w:rPr>
          <w:rFonts w:hint="eastAsia" w:ascii="仿宋_GB2312" w:hAnsi="仿宋_GB2312" w:eastAsia="仿宋_GB2312" w:cs="仿宋_GB2312"/>
          <w:b w:val="0"/>
          <w:bCs/>
          <w:kern w:val="0"/>
          <w:sz w:val="32"/>
          <w:szCs w:val="32"/>
          <w:highlight w:val="none"/>
          <w:lang w:val="en-US" w:eastAsia="zh-CN"/>
        </w:rPr>
        <w:t>3.大赛</w:t>
      </w:r>
      <w:r>
        <w:rPr>
          <w:rFonts w:hint="eastAsia" w:ascii="仿宋_GB2312" w:hAnsi="仿宋_GB2312" w:eastAsia="仿宋_GB2312" w:cs="仿宋_GB2312"/>
          <w:bCs/>
          <w:sz w:val="32"/>
          <w:szCs w:val="32"/>
          <w:highlight w:val="none"/>
        </w:rPr>
        <w:t>获奖奖励</w:t>
      </w:r>
      <w:r>
        <w:rPr>
          <w:rFonts w:hint="eastAsia" w:ascii="仿宋_GB2312" w:hAnsi="仿宋_GB2312" w:eastAsia="仿宋_GB2312" w:cs="仿宋_GB2312"/>
          <w:bCs/>
          <w:sz w:val="32"/>
          <w:szCs w:val="32"/>
          <w:highlight w:val="none"/>
          <w:lang w:val="en-US" w:eastAsia="zh-CN"/>
        </w:rPr>
        <w:t>及</w:t>
      </w:r>
      <w:r>
        <w:rPr>
          <w:rFonts w:hint="eastAsia" w:ascii="仿宋_GB2312" w:hAnsi="仿宋_GB2312" w:eastAsia="仿宋_GB2312" w:cs="仿宋_GB2312"/>
          <w:bCs/>
          <w:sz w:val="32"/>
          <w:szCs w:val="32"/>
          <w:highlight w:val="none"/>
        </w:rPr>
        <w:t>创业启动资金</w:t>
      </w:r>
      <w:r>
        <w:rPr>
          <w:rFonts w:hint="eastAsia" w:ascii="仿宋_GB2312" w:hAnsi="仿宋_GB2312" w:eastAsia="仿宋_GB2312" w:cs="仿宋_GB2312"/>
          <w:bCs/>
          <w:sz w:val="32"/>
          <w:szCs w:val="32"/>
          <w:highlight w:val="none"/>
          <w:lang w:val="en-US" w:eastAsia="zh-CN"/>
        </w:rPr>
        <w:t>支持等申报条件、流程</w:t>
      </w:r>
      <w:r>
        <w:rPr>
          <w:rFonts w:hint="eastAsia" w:ascii="仿宋_GB2312" w:hAnsi="仿宋_GB2312" w:eastAsia="仿宋_GB2312" w:cs="仿宋_GB2312"/>
          <w:b w:val="0"/>
          <w:bCs/>
          <w:kern w:val="0"/>
          <w:sz w:val="32"/>
          <w:szCs w:val="32"/>
          <w:highlight w:val="none"/>
        </w:rPr>
        <w:t>参照青岛高新区</w:t>
      </w:r>
      <w:r>
        <w:rPr>
          <w:rFonts w:hint="eastAsia" w:ascii="仿宋_GB2312" w:hAnsi="仿宋_GB2312" w:eastAsia="仿宋_GB2312" w:cs="仿宋_GB2312"/>
          <w:b w:val="0"/>
          <w:bCs/>
          <w:kern w:val="0"/>
          <w:sz w:val="32"/>
          <w:szCs w:val="32"/>
          <w:highlight w:val="none"/>
          <w:lang w:val="en-US" w:eastAsia="zh-CN"/>
        </w:rPr>
        <w:t>创新创业</w:t>
      </w:r>
      <w:r>
        <w:rPr>
          <w:rFonts w:hint="eastAsia" w:ascii="仿宋_GB2312" w:hAnsi="仿宋_GB2312" w:eastAsia="仿宋_GB2312" w:cs="仿宋_GB2312"/>
          <w:b w:val="0"/>
          <w:bCs/>
          <w:kern w:val="0"/>
          <w:sz w:val="32"/>
          <w:szCs w:val="32"/>
          <w:highlight w:val="none"/>
        </w:rPr>
        <w:t>大赛获奖企业奖励</w:t>
      </w:r>
      <w:r>
        <w:rPr>
          <w:rFonts w:hint="eastAsia" w:ascii="仿宋_GB2312" w:hAnsi="仿宋_GB2312" w:eastAsia="仿宋_GB2312" w:cs="仿宋_GB2312"/>
          <w:b w:val="0"/>
          <w:bCs/>
          <w:kern w:val="0"/>
          <w:sz w:val="32"/>
          <w:szCs w:val="32"/>
          <w:highlight w:val="none"/>
          <w:lang w:val="en-US" w:eastAsia="zh-CN"/>
        </w:rPr>
        <w:t>管理办法</w:t>
      </w:r>
      <w:r>
        <w:rPr>
          <w:rFonts w:hint="eastAsia" w:ascii="仿宋_GB2312" w:hAnsi="仿宋_GB2312" w:eastAsia="仿宋_GB2312" w:cs="仿宋_GB2312"/>
          <w:b w:val="0"/>
          <w:bCs/>
          <w:kern w:val="0"/>
          <w:sz w:val="32"/>
          <w:szCs w:val="32"/>
          <w:highlight w:val="none"/>
        </w:rPr>
        <w:t>执行。</w:t>
      </w:r>
    </w:p>
    <w:p w14:paraId="3FA103F9">
      <w:pPr>
        <w:keepNext w:val="0"/>
        <w:keepLines w:val="0"/>
        <w:pageBreakBefore w:val="0"/>
        <w:kinsoku/>
        <w:wordWrap/>
        <w:topLinePunct w:val="0"/>
        <w:autoSpaceDE/>
        <w:autoSpaceDN/>
        <w:bidi w:val="0"/>
        <w:adjustRightInd w:val="0"/>
        <w:snapToGrid w:val="0"/>
        <w:spacing w:line="560" w:lineRule="exact"/>
        <w:ind w:firstLine="640" w:firstLineChars="200"/>
        <w:rPr>
          <w:rFonts w:hint="default" w:ascii="楷体_GB2312" w:hAnsi="楷体_GB2312" w:eastAsia="楷体_GB2312" w:cs="楷体_GB2312"/>
          <w:b w:val="0"/>
          <w:bCs/>
          <w:kern w:val="2"/>
          <w:sz w:val="32"/>
          <w:szCs w:val="32"/>
          <w:highlight w:val="none"/>
          <w:lang w:val="en-US" w:eastAsia="zh-CN" w:bidi="ar-SA"/>
        </w:rPr>
      </w:pPr>
      <w:r>
        <w:rPr>
          <w:rFonts w:hint="eastAsia" w:ascii="楷体_GB2312" w:hAnsi="楷体_GB2312" w:eastAsia="楷体_GB2312" w:cs="楷体_GB2312"/>
          <w:b w:val="0"/>
          <w:bCs/>
          <w:kern w:val="2"/>
          <w:sz w:val="32"/>
          <w:szCs w:val="32"/>
          <w:highlight w:val="none"/>
          <w:lang w:val="en-US" w:eastAsia="zh-CN" w:bidi="ar-SA"/>
        </w:rPr>
        <w:t>（二）申报材料</w:t>
      </w:r>
    </w:p>
    <w:p w14:paraId="5A339EC8">
      <w:pPr>
        <w:keepNext w:val="0"/>
        <w:keepLines w:val="0"/>
        <w:pageBreakBefore w:val="0"/>
        <w:kinsoku/>
        <w:wordWrap/>
        <w:topLinePunct w:val="0"/>
        <w:autoSpaceDE/>
        <w:autoSpaceDN/>
        <w:bidi w:val="0"/>
        <w:spacing w:line="560" w:lineRule="exact"/>
        <w:ind w:firstLine="640" w:firstLineChars="200"/>
        <w:rPr>
          <w:rFonts w:hint="eastAsia" w:ascii="仿宋_GB2312" w:hAnsi="仿宋_GB2312" w:eastAsia="仿宋_GB2312" w:cs="仿宋_GB2312"/>
          <w:b w:val="0"/>
          <w:bCs/>
          <w:color w:val="000000"/>
          <w:kern w:val="0"/>
          <w:sz w:val="32"/>
          <w:szCs w:val="32"/>
          <w:highlight w:val="none"/>
        </w:rPr>
      </w:pPr>
      <w:r>
        <w:rPr>
          <w:rFonts w:hint="eastAsia" w:ascii="仿宋_GB2312" w:hAnsi="仿宋_GB2312" w:eastAsia="仿宋_GB2312" w:cs="仿宋_GB2312"/>
          <w:b w:val="0"/>
          <w:bCs/>
          <w:color w:val="000000"/>
          <w:kern w:val="0"/>
          <w:sz w:val="32"/>
          <w:szCs w:val="32"/>
          <w:highlight w:val="none"/>
          <w:lang w:val="en-US" w:eastAsia="zh-CN"/>
        </w:rPr>
        <w:t>1.</w:t>
      </w:r>
      <w:r>
        <w:rPr>
          <w:rFonts w:hint="eastAsia" w:ascii="仿宋_GB2312" w:hAnsi="仿宋_GB2312" w:eastAsia="仿宋_GB2312" w:cs="仿宋_GB2312"/>
          <w:b w:val="0"/>
          <w:bCs/>
          <w:color w:val="000000"/>
          <w:kern w:val="0"/>
          <w:sz w:val="32"/>
          <w:szCs w:val="32"/>
          <w:highlight w:val="none"/>
        </w:rPr>
        <w:t>科技创新政策申请表；</w:t>
      </w:r>
    </w:p>
    <w:p w14:paraId="75EC1A25">
      <w:pPr>
        <w:keepNext w:val="0"/>
        <w:keepLines w:val="0"/>
        <w:pageBreakBefore w:val="0"/>
        <w:kinsoku/>
        <w:wordWrap/>
        <w:overflowPunct w:val="0"/>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2.获奖项目执行情况报告；</w:t>
      </w:r>
    </w:p>
    <w:p w14:paraId="03E2ECDD">
      <w:pPr>
        <w:keepNext w:val="0"/>
        <w:keepLines w:val="0"/>
        <w:pageBreakBefore w:val="0"/>
        <w:kinsoku/>
        <w:wordWrap/>
        <w:overflowPunct w:val="0"/>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3.获奖企业营业执照；</w:t>
      </w:r>
    </w:p>
    <w:p w14:paraId="46A0B95E">
      <w:pPr>
        <w:keepNext w:val="0"/>
        <w:keepLines w:val="0"/>
        <w:pageBreakBefore w:val="0"/>
        <w:kinsoku/>
        <w:wordWrap/>
        <w:overflowPunct w:val="0"/>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4.大赛获奖证书、获奖公示等证明材料；</w:t>
      </w:r>
    </w:p>
    <w:p w14:paraId="72A9C0E7">
      <w:pPr>
        <w:keepNext w:val="0"/>
        <w:keepLines w:val="0"/>
        <w:pageBreakBefore w:val="0"/>
        <w:kinsoku/>
        <w:wordWrap/>
        <w:overflowPunct w:val="0"/>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5.企业财务报表；</w:t>
      </w:r>
    </w:p>
    <w:p w14:paraId="703040CF">
      <w:pPr>
        <w:keepNext w:val="0"/>
        <w:keepLines w:val="0"/>
        <w:pageBreakBefore w:val="0"/>
        <w:kinsoku/>
        <w:wordWrap/>
        <w:overflowPunct w:val="0"/>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6.企业完税证明；</w:t>
      </w:r>
    </w:p>
    <w:p w14:paraId="706D90DF">
      <w:pPr>
        <w:keepNext w:val="0"/>
        <w:keepLines w:val="0"/>
        <w:pageBreakBefore w:val="0"/>
        <w:kinsoku/>
        <w:wordWrap/>
        <w:overflowPunct w:val="0"/>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7.企业全职员工社保证明材料；</w:t>
      </w:r>
    </w:p>
    <w:p w14:paraId="7FF3DD5D">
      <w:pPr>
        <w:keepNext w:val="0"/>
        <w:keepLines w:val="0"/>
        <w:pageBreakBefore w:val="0"/>
        <w:kinsoku/>
        <w:wordWrap/>
        <w:overflowPunct w:val="0"/>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8.企业入驻（或租赁）协议；</w:t>
      </w:r>
    </w:p>
    <w:p w14:paraId="6DD540B5">
      <w:pPr>
        <w:keepNext w:val="0"/>
        <w:keepLines w:val="0"/>
        <w:pageBreakBefore w:val="0"/>
        <w:kinsoku/>
        <w:wordWrap/>
        <w:overflowPunct w:val="0"/>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9.其它需要提供</w:t>
      </w:r>
      <w:r>
        <w:rPr>
          <w:rFonts w:hint="eastAsia" w:ascii="仿宋_GB2312" w:hAnsi="仿宋_GB2312" w:eastAsia="仿宋_GB2312" w:cs="仿宋_GB2312"/>
          <w:b w:val="0"/>
          <w:bCs/>
          <w:color w:val="000000"/>
          <w:kern w:val="0"/>
          <w:sz w:val="32"/>
          <w:szCs w:val="32"/>
          <w:highlight w:val="none"/>
        </w:rPr>
        <w:t>的资料。</w:t>
      </w:r>
    </w:p>
    <w:p w14:paraId="597A2937">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楷体_GB2312" w:hAnsi="楷体_GB2312" w:eastAsia="楷体_GB2312" w:cs="楷体_GB2312"/>
          <w:b w:val="0"/>
          <w:bCs/>
          <w:kern w:val="2"/>
          <w:sz w:val="32"/>
          <w:szCs w:val="32"/>
          <w:highlight w:val="none"/>
          <w:lang w:val="en-US" w:eastAsia="zh-CN" w:bidi="ar-SA"/>
        </w:rPr>
      </w:pPr>
      <w:r>
        <w:rPr>
          <w:rFonts w:hint="eastAsia" w:ascii="楷体_GB2312" w:hAnsi="楷体_GB2312" w:eastAsia="楷体_GB2312" w:cs="楷体_GB2312"/>
          <w:b w:val="0"/>
          <w:bCs/>
          <w:kern w:val="2"/>
          <w:sz w:val="32"/>
          <w:szCs w:val="32"/>
          <w:highlight w:val="none"/>
          <w:lang w:val="en-US" w:eastAsia="zh-CN" w:bidi="ar-SA"/>
        </w:rPr>
        <w:t>（三）政策咨询</w:t>
      </w:r>
    </w:p>
    <w:p w14:paraId="6FDC4974">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hAnsi="仿宋_GB2312" w:eastAsia="仿宋_GB2312" w:cs="仿宋_GB2312"/>
          <w:b w:val="0"/>
          <w:bCs/>
          <w:kern w:val="0"/>
          <w:sz w:val="32"/>
          <w:szCs w:val="32"/>
          <w:highlight w:val="none"/>
        </w:rPr>
      </w:pPr>
      <w:r>
        <w:rPr>
          <w:rFonts w:hint="eastAsia" w:ascii="仿宋_GB2312" w:hAnsi="仿宋_GB2312" w:eastAsia="仿宋_GB2312" w:cs="仿宋_GB2312"/>
          <w:bCs/>
          <w:kern w:val="2"/>
          <w:sz w:val="32"/>
          <w:szCs w:val="32"/>
          <w:highlight w:val="none"/>
          <w:lang w:val="en-US" w:eastAsia="zh-CN" w:bidi="ar-SA"/>
        </w:rPr>
        <w:t>科技创新部，联系电话：0532-68686979。</w:t>
      </w:r>
    </w:p>
    <w:p w14:paraId="60D46D11">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黑体" w:hAnsi="黑体" w:eastAsia="黑体" w:cs="黑体"/>
          <w:b w:val="0"/>
          <w:bCs/>
          <w:sz w:val="32"/>
          <w:szCs w:val="32"/>
          <w:highlight w:val="none"/>
        </w:rPr>
      </w:pPr>
      <w:r>
        <w:rPr>
          <w:rFonts w:hint="eastAsia" w:ascii="黑体" w:hAnsi="黑体" w:eastAsia="黑体" w:cs="黑体"/>
          <w:b w:val="0"/>
          <w:bCs/>
          <w:sz w:val="32"/>
          <w:szCs w:val="32"/>
          <w:highlight w:val="none"/>
          <w:lang w:val="en-US" w:eastAsia="zh-CN"/>
        </w:rPr>
        <w:t xml:space="preserve">第十二条 </w:t>
      </w:r>
      <w:r>
        <w:rPr>
          <w:rFonts w:hint="eastAsia" w:ascii="黑体" w:hAnsi="黑体" w:eastAsia="黑体" w:cs="黑体"/>
          <w:b w:val="0"/>
          <w:bCs/>
          <w:sz w:val="32"/>
          <w:szCs w:val="32"/>
          <w:highlight w:val="none"/>
        </w:rPr>
        <w:t>促进国际科技交流合作</w:t>
      </w:r>
    </w:p>
    <w:p w14:paraId="50B948C3">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hAnsi="仿宋_GB2312" w:eastAsia="仿宋_GB2312" w:cs="仿宋_GB2312"/>
          <w:bCs/>
          <w:sz w:val="32"/>
          <w:szCs w:val="32"/>
          <w:highlight w:val="none"/>
        </w:rPr>
      </w:pPr>
      <w:r>
        <w:rPr>
          <w:rFonts w:hint="eastAsia" w:ascii="仿宋_GB2312" w:hAnsi="仿宋_GB2312" w:eastAsia="仿宋_GB2312" w:cs="仿宋_GB2312"/>
          <w:bCs/>
          <w:sz w:val="32"/>
          <w:szCs w:val="32"/>
          <w:highlight w:val="none"/>
        </w:rPr>
        <w:t>对新认定和通过科技部定期评估的国家国际科技合作基地，按照市财政资助额度给予1:1配套奖励，对评估优秀的省、市国际科技合作基地按照市财政资助额度的50%给予配套奖励。</w:t>
      </w:r>
    </w:p>
    <w:p w14:paraId="036D4A6E">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楷体_GB2312" w:hAnsi="楷体_GB2312" w:eastAsia="楷体_GB2312" w:cs="楷体_GB2312"/>
          <w:b w:val="0"/>
          <w:bCs/>
          <w:sz w:val="32"/>
          <w:szCs w:val="32"/>
          <w:highlight w:val="none"/>
        </w:rPr>
      </w:pPr>
      <w:r>
        <w:rPr>
          <w:rFonts w:hint="eastAsia" w:ascii="楷体_GB2312" w:hAnsi="楷体_GB2312" w:eastAsia="楷体_GB2312" w:cs="楷体_GB2312"/>
          <w:b w:val="0"/>
          <w:bCs/>
          <w:sz w:val="32"/>
          <w:szCs w:val="32"/>
          <w:highlight w:val="none"/>
          <w:lang w:eastAsia="zh-CN"/>
        </w:rPr>
        <w:t>（</w:t>
      </w:r>
      <w:r>
        <w:rPr>
          <w:rFonts w:hint="eastAsia" w:ascii="楷体_GB2312" w:hAnsi="楷体_GB2312" w:eastAsia="楷体_GB2312" w:cs="楷体_GB2312"/>
          <w:b w:val="0"/>
          <w:bCs/>
          <w:sz w:val="32"/>
          <w:szCs w:val="32"/>
          <w:highlight w:val="none"/>
          <w:lang w:val="en-US" w:eastAsia="zh-CN"/>
        </w:rPr>
        <w:t>一</w:t>
      </w:r>
      <w:r>
        <w:rPr>
          <w:rFonts w:hint="eastAsia" w:ascii="楷体_GB2312" w:hAnsi="楷体_GB2312" w:eastAsia="楷体_GB2312" w:cs="楷体_GB2312"/>
          <w:b w:val="0"/>
          <w:bCs/>
          <w:sz w:val="32"/>
          <w:szCs w:val="32"/>
          <w:highlight w:val="none"/>
          <w:lang w:eastAsia="zh-CN"/>
        </w:rPr>
        <w:t>）</w:t>
      </w:r>
      <w:r>
        <w:rPr>
          <w:rFonts w:hint="eastAsia" w:ascii="楷体_GB2312" w:hAnsi="楷体_GB2312" w:eastAsia="楷体_GB2312" w:cs="楷体_GB2312"/>
          <w:b w:val="0"/>
          <w:bCs/>
          <w:sz w:val="32"/>
          <w:szCs w:val="32"/>
          <w:highlight w:val="none"/>
        </w:rPr>
        <w:t>兑现路径</w:t>
      </w:r>
    </w:p>
    <w:p w14:paraId="4DB85981">
      <w:pPr>
        <w:pStyle w:val="15"/>
        <w:keepNext w:val="0"/>
        <w:keepLines w:val="0"/>
        <w:pageBreakBefore w:val="0"/>
        <w:kinsoku/>
        <w:wordWrap/>
        <w:topLinePunct w:val="0"/>
        <w:autoSpaceDE/>
        <w:autoSpaceDN/>
        <w:bidi w:val="0"/>
        <w:spacing w:after="0" w:line="560" w:lineRule="exact"/>
        <w:ind w:left="0" w:leftChars="0" w:firstLine="64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科技创新部根据国家国际科技合作基地认定文件，国家、省、市国际科技合作基地评估结果和</w:t>
      </w:r>
      <w:r>
        <w:rPr>
          <w:rFonts w:hint="eastAsia" w:ascii="仿宋_GB2312" w:hAnsi="仿宋_GB2312" w:eastAsia="仿宋_GB2312" w:cs="仿宋_GB2312"/>
          <w:kern w:val="0"/>
          <w:sz w:val="32"/>
          <w:szCs w:val="32"/>
          <w:highlight w:val="none"/>
        </w:rPr>
        <w:t>市财政奖补资金下达通知</w:t>
      </w:r>
      <w:r>
        <w:rPr>
          <w:rFonts w:hint="eastAsia" w:ascii="仿宋_GB2312" w:hAnsi="仿宋_GB2312" w:eastAsia="仿宋_GB2312" w:cs="仿宋_GB2312"/>
          <w:sz w:val="32"/>
          <w:szCs w:val="32"/>
        </w:rPr>
        <w:t>进行奖励。</w:t>
      </w:r>
      <w:r>
        <w:rPr>
          <w:rFonts w:hint="eastAsia" w:ascii="仿宋_GB2312" w:hAnsi="仿宋_GB2312" w:eastAsia="仿宋_GB2312" w:cs="仿宋_GB2312"/>
          <w:kern w:val="0"/>
          <w:sz w:val="32"/>
          <w:szCs w:val="32"/>
          <w:highlight w:val="none"/>
        </w:rPr>
        <w:t>此项</w:t>
      </w:r>
      <w:r>
        <w:rPr>
          <w:rFonts w:hint="eastAsia" w:ascii="仿宋_GB2312" w:hAnsi="仿宋_GB2312" w:eastAsia="仿宋_GB2312" w:cs="仿宋_GB2312"/>
          <w:sz w:val="32"/>
          <w:szCs w:val="32"/>
          <w:highlight w:val="none"/>
        </w:rPr>
        <w:t>无需申请。</w:t>
      </w:r>
    </w:p>
    <w:p w14:paraId="52E6FFAB">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楷体_GB2312" w:hAnsi="楷体_GB2312" w:eastAsia="楷体_GB2312" w:cs="楷体_GB2312"/>
          <w:b w:val="0"/>
          <w:bCs/>
          <w:sz w:val="32"/>
          <w:szCs w:val="32"/>
          <w:highlight w:val="none"/>
          <w:lang w:val="en-US" w:eastAsia="zh-CN"/>
        </w:rPr>
      </w:pPr>
      <w:r>
        <w:rPr>
          <w:rFonts w:hint="eastAsia" w:ascii="楷体_GB2312" w:hAnsi="楷体_GB2312" w:eastAsia="楷体_GB2312" w:cs="楷体_GB2312"/>
          <w:b w:val="0"/>
          <w:bCs/>
          <w:sz w:val="32"/>
          <w:szCs w:val="32"/>
          <w:highlight w:val="none"/>
          <w:lang w:val="en-US" w:eastAsia="zh-CN"/>
        </w:rPr>
        <w:t>（二）政策咨询</w:t>
      </w:r>
    </w:p>
    <w:p w14:paraId="026747B3">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hAnsi="仿宋_GB2312" w:eastAsia="仿宋_GB2312" w:cs="仿宋_GB2312"/>
          <w:b w:val="0"/>
          <w:bCs/>
          <w:sz w:val="32"/>
          <w:szCs w:val="32"/>
          <w:highlight w:val="none"/>
        </w:rPr>
      </w:pPr>
      <w:r>
        <w:rPr>
          <w:rFonts w:hint="eastAsia" w:ascii="仿宋_GB2312" w:hAnsi="仿宋_GB2312" w:eastAsia="仿宋_GB2312" w:cs="仿宋_GB2312"/>
          <w:bCs/>
          <w:kern w:val="2"/>
          <w:sz w:val="32"/>
          <w:szCs w:val="32"/>
          <w:highlight w:val="none"/>
          <w:lang w:val="en-US" w:eastAsia="zh-CN" w:bidi="ar-SA"/>
        </w:rPr>
        <w:t>科技创新部，联系电话：0532-68686985。</w:t>
      </w:r>
    </w:p>
    <w:p w14:paraId="48B5DE09">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b w:val="0"/>
          <w:bCs/>
          <w:sz w:val="32"/>
          <w:szCs w:val="32"/>
          <w:highlight w:val="yellow"/>
        </w:rPr>
      </w:pPr>
      <w:r>
        <w:rPr>
          <w:rFonts w:hint="eastAsia" w:ascii="黑体" w:hAnsi="黑体" w:eastAsia="黑体" w:cs="黑体"/>
          <w:i w:val="0"/>
          <w:iCs w:val="0"/>
          <w:caps w:val="0"/>
          <w:color w:val="000000"/>
          <w:spacing w:val="0"/>
          <w:sz w:val="32"/>
          <w:szCs w:val="32"/>
          <w:shd w:val="clear" w:color="auto" w:fill="FFFFFF"/>
        </w:rPr>
        <w:t>第</w:t>
      </w:r>
      <w:r>
        <w:rPr>
          <w:rFonts w:hint="eastAsia" w:ascii="黑体" w:hAnsi="黑体" w:eastAsia="黑体" w:cs="黑体"/>
          <w:i w:val="0"/>
          <w:iCs w:val="0"/>
          <w:caps w:val="0"/>
          <w:color w:val="000000"/>
          <w:spacing w:val="0"/>
          <w:sz w:val="32"/>
          <w:szCs w:val="32"/>
          <w:shd w:val="clear" w:color="auto" w:fill="FFFFFF"/>
          <w:lang w:val="en-US" w:eastAsia="zh-CN"/>
        </w:rPr>
        <w:t>三</w:t>
      </w:r>
      <w:r>
        <w:rPr>
          <w:rFonts w:hint="eastAsia" w:ascii="黑体" w:hAnsi="黑体" w:eastAsia="黑体" w:cs="黑体"/>
          <w:i w:val="0"/>
          <w:iCs w:val="0"/>
          <w:caps w:val="0"/>
          <w:color w:val="000000"/>
          <w:spacing w:val="0"/>
          <w:sz w:val="32"/>
          <w:szCs w:val="32"/>
          <w:shd w:val="clear" w:color="auto" w:fill="FFFFFF"/>
        </w:rPr>
        <w:t>章  </w:t>
      </w:r>
      <w:r>
        <w:rPr>
          <w:rFonts w:hint="eastAsia" w:ascii="黑体" w:hAnsi="黑体" w:eastAsia="黑体" w:cs="黑体"/>
          <w:i w:val="0"/>
          <w:iCs w:val="0"/>
          <w:caps w:val="0"/>
          <w:color w:val="000000"/>
          <w:spacing w:val="0"/>
          <w:sz w:val="32"/>
          <w:szCs w:val="32"/>
          <w:shd w:val="clear" w:color="auto" w:fill="FFFFFF"/>
          <w:lang w:val="en-US" w:eastAsia="zh-CN"/>
        </w:rPr>
        <w:t>附则</w:t>
      </w:r>
    </w:p>
    <w:p w14:paraId="66941EC1">
      <w:pPr>
        <w:pStyle w:val="14"/>
        <w:keepNext w:val="0"/>
        <w:keepLines w:val="0"/>
        <w:pageBreakBefore w:val="0"/>
        <w:kinsoku/>
        <w:wordWrap/>
        <w:overflowPunct w:val="0"/>
        <w:topLinePunct w:val="0"/>
        <w:autoSpaceDE/>
        <w:autoSpaceDN/>
        <w:bidi w:val="0"/>
        <w:spacing w:before="0" w:after="0" w:line="560" w:lineRule="exact"/>
        <w:ind w:firstLine="643"/>
        <w:jc w:val="both"/>
        <w:rPr>
          <w:rFonts w:hint="eastAsia" w:ascii="仿宋_GB2312" w:hAnsi="仿宋_GB2312" w:eastAsia="仿宋_GB2312" w:cs="仿宋_GB2312"/>
          <w:b w:val="0"/>
          <w:bCs/>
          <w:sz w:val="32"/>
          <w:szCs w:val="32"/>
          <w:highlight w:val="none"/>
          <w:lang w:val="en-US" w:eastAsia="zh-CN"/>
        </w:rPr>
      </w:pPr>
      <w:r>
        <w:rPr>
          <w:rFonts w:hint="eastAsia" w:ascii="黑体" w:hAnsi="黑体" w:eastAsia="黑体" w:cs="黑体"/>
          <w:b w:val="0"/>
          <w:bCs/>
          <w:sz w:val="32"/>
          <w:szCs w:val="32"/>
          <w:highlight w:val="none"/>
          <w:lang w:val="en-US" w:eastAsia="zh-CN"/>
        </w:rPr>
        <w:t xml:space="preserve">第十三条 </w:t>
      </w:r>
      <w:r>
        <w:rPr>
          <w:rFonts w:hint="eastAsia" w:ascii="仿宋_GB2312" w:hAnsi="仿宋_GB2312" w:eastAsia="仿宋_GB2312" w:cs="仿宋_GB2312"/>
          <w:b w:val="0"/>
          <w:bCs/>
          <w:sz w:val="32"/>
          <w:szCs w:val="32"/>
          <w:highlight w:val="none"/>
        </w:rPr>
        <w:t>本细则</w:t>
      </w:r>
      <w:r>
        <w:rPr>
          <w:rFonts w:hint="eastAsia" w:ascii="仿宋_GB2312" w:hAnsi="仿宋_GB2312" w:eastAsia="仿宋_GB2312" w:cs="仿宋_GB2312"/>
          <w:b w:val="0"/>
          <w:bCs/>
          <w:sz w:val="32"/>
          <w:szCs w:val="32"/>
          <w:highlight w:val="none"/>
          <w:lang w:val="en-US" w:eastAsia="zh-CN"/>
        </w:rPr>
        <w:t>由科技创新部、经济发展部负责解释。</w:t>
      </w:r>
    </w:p>
    <w:p w14:paraId="18481B86">
      <w:pPr>
        <w:pStyle w:val="14"/>
        <w:keepNext w:val="0"/>
        <w:keepLines w:val="0"/>
        <w:pageBreakBefore w:val="0"/>
        <w:kinsoku/>
        <w:wordWrap/>
        <w:overflowPunct w:val="0"/>
        <w:topLinePunct w:val="0"/>
        <w:autoSpaceDE/>
        <w:autoSpaceDN/>
        <w:bidi w:val="0"/>
        <w:spacing w:before="0" w:after="0" w:line="560" w:lineRule="exact"/>
        <w:ind w:firstLine="643"/>
        <w:jc w:val="both"/>
        <w:rPr>
          <w:rFonts w:hint="default" w:ascii="黑体" w:hAnsi="黑体" w:eastAsia="仿宋_GB2312"/>
          <w:b w:val="0"/>
          <w:sz w:val="32"/>
          <w:szCs w:val="32"/>
          <w:highlight w:val="none"/>
          <w:lang w:val="en-US" w:eastAsia="zh-CN"/>
        </w:rPr>
      </w:pPr>
      <w:r>
        <w:rPr>
          <w:rFonts w:hint="eastAsia" w:ascii="黑体" w:hAnsi="黑体" w:eastAsia="黑体" w:cs="黑体"/>
          <w:b w:val="0"/>
          <w:bCs/>
          <w:sz w:val="32"/>
          <w:szCs w:val="32"/>
          <w:highlight w:val="none"/>
          <w:lang w:val="en-US" w:eastAsia="zh-CN"/>
        </w:rPr>
        <w:t xml:space="preserve">第十四条 </w:t>
      </w:r>
      <w:r>
        <w:rPr>
          <w:rFonts w:hint="eastAsia" w:ascii="仿宋_GB2312" w:hAnsi="仿宋_GB2312" w:eastAsia="仿宋_GB2312" w:cs="仿宋_GB2312"/>
          <w:b w:val="0"/>
          <w:bCs/>
          <w:sz w:val="32"/>
          <w:szCs w:val="32"/>
          <w:highlight w:val="none"/>
          <w:lang w:val="en-US" w:eastAsia="zh-CN"/>
        </w:rPr>
        <w:t>本细则中对工程研究中心、企业技术中心的奖励从管委产业发展专项资金列支。</w:t>
      </w:r>
    </w:p>
    <w:p w14:paraId="70E0D2C1">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hAnsi="仿宋_GB2312" w:eastAsia="仿宋_GB2312" w:cs="仿宋_GB2312"/>
          <w:color w:val="000000"/>
          <w:kern w:val="0"/>
          <w:sz w:val="32"/>
        </w:rPr>
      </w:pPr>
      <w:r>
        <w:rPr>
          <w:rFonts w:hint="eastAsia" w:ascii="黑体" w:hAnsi="黑体" w:eastAsia="黑体" w:cs="黑体"/>
          <w:b w:val="0"/>
          <w:bCs/>
          <w:sz w:val="32"/>
          <w:szCs w:val="32"/>
          <w:highlight w:val="none"/>
          <w:lang w:val="en-US" w:eastAsia="zh-CN"/>
        </w:rPr>
        <w:t xml:space="preserve">第十五条 </w:t>
      </w:r>
      <w:r>
        <w:rPr>
          <w:rFonts w:hint="eastAsia" w:ascii="仿宋_GB2312" w:hAnsi="仿宋_GB2312" w:eastAsia="仿宋_GB2312" w:cs="仿宋_GB2312"/>
          <w:color w:val="000000"/>
          <w:kern w:val="0"/>
          <w:sz w:val="32"/>
        </w:rPr>
        <w:t>科技创新部可根据有关规定和要求委托中介机构</w:t>
      </w:r>
      <w:r>
        <w:rPr>
          <w:rFonts w:hint="eastAsia" w:ascii="仿宋_GB2312" w:hAnsi="仿宋_GB2312" w:eastAsia="仿宋_GB2312" w:cs="仿宋_GB2312"/>
          <w:color w:val="000000"/>
          <w:kern w:val="0"/>
          <w:sz w:val="32"/>
          <w:highlight w:val="none"/>
        </w:rPr>
        <w:t>在权限范围内协助开展日常管理等工作，可</w:t>
      </w:r>
      <w:r>
        <w:rPr>
          <w:rFonts w:hint="eastAsia" w:ascii="仿宋_GB2312" w:hAnsi="仿宋_GB2312" w:eastAsia="仿宋_GB2312" w:cs="仿宋_GB2312"/>
          <w:color w:val="000000"/>
          <w:kern w:val="0"/>
          <w:sz w:val="32"/>
        </w:rPr>
        <w:t>组织专家就申报材料是否符合资助条件等进行评审。</w:t>
      </w:r>
    </w:p>
    <w:p w14:paraId="6A251E39">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hAnsi="仿宋_GB2312" w:eastAsia="仿宋_GB2312" w:cs="仿宋_GB2312"/>
          <w:color w:val="000000"/>
          <w:kern w:val="0"/>
          <w:sz w:val="32"/>
        </w:rPr>
      </w:pPr>
      <w:r>
        <w:rPr>
          <w:rFonts w:hint="eastAsia" w:ascii="黑体" w:hAnsi="黑体" w:eastAsia="黑体" w:cs="黑体"/>
          <w:b w:val="0"/>
          <w:bCs/>
          <w:sz w:val="32"/>
          <w:szCs w:val="32"/>
          <w:highlight w:val="none"/>
          <w:lang w:val="en-US" w:eastAsia="zh-CN"/>
        </w:rPr>
        <w:t xml:space="preserve">第十六条 </w:t>
      </w:r>
      <w:r>
        <w:rPr>
          <w:rFonts w:hint="eastAsia" w:ascii="仿宋_GB2312" w:hAnsi="仿宋_GB2312" w:eastAsia="仿宋_GB2312" w:cs="仿宋_GB2312"/>
          <w:color w:val="000000"/>
          <w:kern w:val="0"/>
          <w:sz w:val="32"/>
          <w:szCs w:val="32"/>
        </w:rPr>
        <w:t>申报单位应据实报送有关材料，对申报数据、资料的真实性、准确性负责，并承担相应法律责任。申报单位须积极配合相关部门，按照要求参加火炬统计，按时高质量报送各类统计报表。</w:t>
      </w:r>
    </w:p>
    <w:p w14:paraId="00A9B0A5">
      <w:pPr>
        <w:keepNext w:val="0"/>
        <w:keepLines w:val="0"/>
        <w:pageBreakBefore w:val="0"/>
        <w:kinsoku/>
        <w:wordWrap/>
        <w:topLinePunct w:val="0"/>
        <w:autoSpaceDE/>
        <w:autoSpaceDN/>
        <w:bidi w:val="0"/>
        <w:adjustRightInd w:val="0"/>
        <w:snapToGrid w:val="0"/>
        <w:spacing w:line="560" w:lineRule="exact"/>
        <w:ind w:firstLine="640" w:firstLineChars="200"/>
        <w:rPr>
          <w:rFonts w:hint="eastAsia" w:ascii="仿宋_GB2312" w:hAnsi="宋体" w:eastAsia="仿宋_GB2312" w:cs="仿宋_GB2312"/>
          <w:color w:val="000000"/>
          <w:sz w:val="32"/>
          <w:szCs w:val="32"/>
          <w:shd w:val="clear" w:color="auto" w:fill="FFFFFF"/>
        </w:rPr>
      </w:pPr>
      <w:r>
        <w:rPr>
          <w:rFonts w:hint="eastAsia" w:ascii="黑体" w:hAnsi="黑体" w:eastAsia="黑体" w:cs="黑体"/>
          <w:b w:val="0"/>
          <w:bCs/>
          <w:sz w:val="32"/>
          <w:szCs w:val="32"/>
          <w:highlight w:val="none"/>
          <w:lang w:val="en-US" w:eastAsia="zh-CN"/>
        </w:rPr>
        <w:t xml:space="preserve">第十七条 </w:t>
      </w:r>
      <w:r>
        <w:rPr>
          <w:rFonts w:ascii="仿宋_GB2312" w:eastAsia="仿宋_GB2312"/>
          <w:color w:val="000000"/>
          <w:kern w:val="0"/>
          <w:sz w:val="32"/>
          <w:szCs w:val="32"/>
        </w:rPr>
        <w:t>企业或机构</w:t>
      </w:r>
      <w:r>
        <w:rPr>
          <w:rFonts w:ascii="仿宋_GB2312" w:hAnsi="宋体" w:eastAsia="仿宋_GB2312" w:cs="仿宋_GB2312"/>
          <w:color w:val="000000"/>
          <w:sz w:val="32"/>
          <w:szCs w:val="32"/>
          <w:shd w:val="clear" w:color="auto" w:fill="FFFFFF"/>
        </w:rPr>
        <w:t>同一事项</w:t>
      </w:r>
      <w:r>
        <w:rPr>
          <w:rFonts w:hint="eastAsia" w:ascii="仿宋_GB2312" w:hAnsi="宋体" w:eastAsia="仿宋_GB2312" w:cs="仿宋_GB2312"/>
          <w:color w:val="000000"/>
          <w:sz w:val="32"/>
          <w:szCs w:val="32"/>
          <w:shd w:val="clear" w:color="auto" w:fill="FFFFFF"/>
        </w:rPr>
        <w:t>符合区级同类奖补政策的、与高新区之前发布的尚在有效期内相关政策不一致的，按照</w:t>
      </w:r>
      <w:r>
        <w:rPr>
          <w:rFonts w:hint="eastAsia" w:ascii="仿宋_GB2312" w:hAnsi="宋体" w:eastAsia="仿宋_GB2312" w:cs="宋体"/>
          <w:color w:val="000000"/>
          <w:kern w:val="0"/>
          <w:sz w:val="32"/>
          <w:szCs w:val="32"/>
        </w:rPr>
        <w:t>“就高</w:t>
      </w:r>
      <w:r>
        <w:rPr>
          <w:rFonts w:hint="eastAsia" w:ascii="仿宋_GB2312" w:hAnsi="仿宋_GB2312" w:eastAsia="仿宋_GB2312" w:cs="仿宋_GB2312"/>
          <w:color w:val="000000"/>
          <w:kern w:val="0"/>
          <w:sz w:val="32"/>
          <w:szCs w:val="32"/>
        </w:rPr>
        <w:t>、不重复</w:t>
      </w:r>
      <w:r>
        <w:rPr>
          <w:rFonts w:hint="eastAsia" w:ascii="仿宋_GB2312" w:eastAsia="仿宋_GB2312"/>
          <w:color w:val="000000"/>
          <w:kern w:val="0"/>
          <w:sz w:val="32"/>
          <w:szCs w:val="32"/>
        </w:rPr>
        <w:t>”原则执行。</w:t>
      </w:r>
      <w:r>
        <w:rPr>
          <w:rFonts w:hint="eastAsia" w:ascii="仿宋_GB2312" w:hAnsi="仿宋_GB2312" w:eastAsia="仿宋_GB2312" w:cs="仿宋_GB2312"/>
          <w:color w:val="000000"/>
          <w:kern w:val="0"/>
          <w:sz w:val="32"/>
          <w:szCs w:val="32"/>
        </w:rPr>
        <w:t>因本政策具有普适性和时效性，</w:t>
      </w:r>
      <w:r>
        <w:rPr>
          <w:rFonts w:hint="eastAsia" w:ascii="仿宋_GB2312" w:hAnsi="宋体" w:eastAsia="仿宋_GB2312" w:cs="仿宋_GB2312"/>
          <w:color w:val="000000"/>
          <w:sz w:val="32"/>
          <w:szCs w:val="32"/>
          <w:shd w:val="clear" w:color="auto" w:fill="FFFFFF"/>
        </w:rPr>
        <w:t>政策内容</w:t>
      </w:r>
      <w:r>
        <w:rPr>
          <w:rFonts w:hint="eastAsia" w:ascii="仿宋_GB2312" w:hAnsi="仿宋_GB2312" w:eastAsia="仿宋_GB2312" w:cs="仿宋_GB2312"/>
          <w:color w:val="000000"/>
          <w:kern w:val="0"/>
          <w:sz w:val="32"/>
          <w:szCs w:val="32"/>
        </w:rPr>
        <w:t>不作为签订</w:t>
      </w:r>
      <w:r>
        <w:rPr>
          <w:rFonts w:hint="eastAsia" w:ascii="仿宋_GB2312" w:hAnsi="宋体" w:eastAsia="仿宋_GB2312" w:cs="仿宋_GB2312"/>
          <w:color w:val="000000"/>
          <w:sz w:val="32"/>
          <w:szCs w:val="32"/>
          <w:shd w:val="clear" w:color="auto" w:fill="FFFFFF"/>
        </w:rPr>
        <w:t>协议的内容。</w:t>
      </w:r>
    </w:p>
    <w:p w14:paraId="5A476EC5">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宋体" w:eastAsia="仿宋_GB2312" w:cs="仿宋_GB2312"/>
          <w:color w:val="000000"/>
          <w:sz w:val="32"/>
          <w:szCs w:val="32"/>
          <w:shd w:val="clear" w:color="auto" w:fill="FFFFFF"/>
          <w:lang w:val="en-US" w:eastAsia="zh-CN"/>
        </w:rPr>
      </w:pPr>
      <w:r>
        <w:rPr>
          <w:rFonts w:hint="eastAsia" w:ascii="黑体" w:hAnsi="黑体" w:eastAsia="黑体" w:cs="黑体"/>
          <w:b w:val="0"/>
          <w:bCs/>
          <w:sz w:val="32"/>
          <w:szCs w:val="32"/>
          <w:highlight w:val="none"/>
          <w:lang w:val="en-US" w:eastAsia="zh-CN"/>
        </w:rPr>
        <w:t>第十八条</w:t>
      </w:r>
      <w:r>
        <w:rPr>
          <w:rFonts w:hint="eastAsia" w:ascii="仿宋_GB2312" w:hAnsi="宋体" w:eastAsia="仿宋_GB2312" w:cs="仿宋_GB2312"/>
          <w:color w:val="000000"/>
          <w:sz w:val="32"/>
          <w:szCs w:val="32"/>
          <w:shd w:val="clear" w:color="auto" w:fill="FFFFFF"/>
          <w:lang w:val="en-US" w:eastAsia="zh-CN"/>
        </w:rPr>
        <w:t xml:space="preserve"> </w:t>
      </w:r>
      <w:r>
        <w:rPr>
          <w:rFonts w:hint="eastAsia" w:ascii="仿宋_GB2312" w:hAnsi="仿宋_GB2312" w:eastAsia="仿宋_GB2312" w:cs="仿宋_GB2312"/>
          <w:color w:val="000000"/>
          <w:kern w:val="0"/>
          <w:sz w:val="32"/>
          <w:szCs w:val="32"/>
        </w:rPr>
        <w:t>对于未达到绿色门槛、发生较大及以上安全责任事故、环境问题，或存在严重失信行为、被列入经营异常名录的单位，不享受以上政策。</w:t>
      </w:r>
    </w:p>
    <w:p w14:paraId="27E5C9F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color w:val="000000"/>
          <w:kern w:val="0"/>
          <w:sz w:val="32"/>
          <w:szCs w:val="32"/>
        </w:rPr>
      </w:pPr>
      <w:r>
        <w:rPr>
          <w:rFonts w:hint="eastAsia" w:ascii="黑体" w:hAnsi="黑体" w:eastAsia="黑体" w:cs="黑体"/>
          <w:b w:val="0"/>
          <w:bCs/>
          <w:sz w:val="32"/>
          <w:szCs w:val="32"/>
          <w:highlight w:val="none"/>
          <w:lang w:val="en-US" w:eastAsia="zh-CN"/>
        </w:rPr>
        <w:t xml:space="preserve">第十九条 </w:t>
      </w:r>
      <w:r>
        <w:rPr>
          <w:rFonts w:hint="eastAsia" w:ascii="仿宋_GB2312" w:hAnsi="仿宋_GB2312" w:eastAsia="仿宋_GB2312" w:cs="仿宋_GB2312"/>
          <w:color w:val="000000"/>
          <w:kern w:val="0"/>
          <w:sz w:val="32"/>
          <w:szCs w:val="32"/>
        </w:rPr>
        <w:t>政策执行期间，与国家法律法规和省、市有关规定冲突的，以国家法律法规和省、市有关规定为准。</w:t>
      </w:r>
    </w:p>
    <w:p w14:paraId="651603A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sz w:val="32"/>
          <w:szCs w:val="32"/>
        </w:rPr>
      </w:pPr>
      <w:r>
        <w:rPr>
          <w:rFonts w:hint="eastAsia" w:ascii="黑体" w:hAnsi="黑体" w:eastAsia="黑体" w:cs="黑体"/>
          <w:b w:val="0"/>
          <w:bCs/>
          <w:sz w:val="32"/>
          <w:szCs w:val="32"/>
          <w:highlight w:val="none"/>
          <w:lang w:val="en-US" w:eastAsia="zh-CN"/>
        </w:rPr>
        <w:t xml:space="preserve">第二十条 </w:t>
      </w:r>
      <w:r>
        <w:rPr>
          <w:rFonts w:hint="eastAsia" w:ascii="仿宋_GB2312" w:eastAsia="仿宋_GB2312"/>
          <w:color w:val="000000"/>
          <w:kern w:val="0"/>
          <w:sz w:val="32"/>
          <w:szCs w:val="32"/>
        </w:rPr>
        <w:t>本细则施行时间及有效期同</w:t>
      </w:r>
      <w:r>
        <w:rPr>
          <w:rFonts w:hint="eastAsia" w:ascii="仿宋_GB2312" w:hAnsi="仿宋_GB2312" w:eastAsia="仿宋_GB2312" w:cs="仿宋_GB2312"/>
          <w:i w:val="0"/>
          <w:iCs w:val="0"/>
          <w:caps w:val="0"/>
          <w:color w:val="000000"/>
          <w:spacing w:val="0"/>
          <w:sz w:val="32"/>
          <w:szCs w:val="32"/>
          <w:shd w:val="clear" w:color="auto" w:fill="FFFFFF"/>
        </w:rPr>
        <w:t>《</w:t>
      </w:r>
      <w:r>
        <w:rPr>
          <w:rFonts w:hint="eastAsia" w:ascii="仿宋_GB2312" w:hAnsi="仿宋_GB2312" w:eastAsia="仿宋_GB2312" w:cs="仿宋_GB2312"/>
          <w:color w:val="000000"/>
          <w:kern w:val="0"/>
          <w:sz w:val="32"/>
          <w:szCs w:val="32"/>
        </w:rPr>
        <w:t>青岛高新区关于加强科技创新引领 加快培育新质生产力 推动高质量发展的若干政策</w:t>
      </w:r>
      <w:r>
        <w:rPr>
          <w:rFonts w:hint="eastAsia" w:ascii="仿宋_GB2312" w:hAnsi="仿宋_GB2312" w:eastAsia="仿宋_GB2312" w:cs="仿宋_GB2312"/>
          <w:i w:val="0"/>
          <w:iCs w:val="0"/>
          <w:caps w:val="0"/>
          <w:color w:val="000000"/>
          <w:spacing w:val="0"/>
          <w:sz w:val="32"/>
          <w:szCs w:val="32"/>
          <w:shd w:val="clear" w:color="auto" w:fill="FFFFFF"/>
        </w:rPr>
        <w:t>》</w:t>
      </w:r>
      <w:r>
        <w:rPr>
          <w:rFonts w:hint="eastAsia" w:ascii="仿宋_GB2312" w:hAnsi="仿宋_GB2312" w:eastAsia="仿宋_GB2312" w:cs="仿宋_GB2312"/>
          <w:sz w:val="32"/>
          <w:szCs w:val="32"/>
        </w:rPr>
        <w:t>（青高新管</w:t>
      </w:r>
      <w:r>
        <w:rPr>
          <w:rFonts w:hint="eastAsia" w:ascii="仿宋_GB2312" w:hAnsi="仿宋_GB2312" w:eastAsia="仿宋_GB2312" w:cs="仿宋_GB2312"/>
          <w:bCs/>
          <w:sz w:val="32"/>
          <w:szCs w:val="32"/>
        </w:rPr>
        <w:t>〔2024〕9</w:t>
      </w:r>
      <w:r>
        <w:rPr>
          <w:rFonts w:hint="eastAsia" w:ascii="仿宋_GB2312" w:hAnsi="仿宋_GB2312" w:eastAsia="仿宋_GB2312" w:cs="仿宋_GB2312"/>
          <w:sz w:val="32"/>
          <w:szCs w:val="32"/>
        </w:rPr>
        <w:t>号）</w:t>
      </w:r>
      <w:r>
        <w:rPr>
          <w:rFonts w:hint="eastAsia" w:ascii="仿宋_GB2312" w:eastAsia="仿宋_GB2312"/>
          <w:color w:val="000000"/>
          <w:kern w:val="0"/>
          <w:sz w:val="32"/>
          <w:szCs w:val="32"/>
        </w:rPr>
        <w:t>。</w:t>
      </w:r>
    </w:p>
    <w:sectPr>
      <w:headerReference r:id="rId5" w:type="default"/>
      <w:footerReference r:id="rId6" w:type="default"/>
      <w:pgSz w:w="11906" w:h="16838"/>
      <w:pgMar w:top="2098" w:right="1474" w:bottom="1985" w:left="1588"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31F5CE">
    <w:pPr>
      <w:pStyle w:val="9"/>
      <w:ind w:right="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C74A69">
                          <w:pPr>
                            <w:pStyle w:val="9"/>
                            <w:jc w:val="center"/>
                            <w:rPr>
                              <w:rStyle w:val="19"/>
                              <w:rFonts w:hint="eastAsia" w:ascii="宋体" w:hAnsi="宋体" w:eastAsia="宋体" w:cs="宋体"/>
                              <w:sz w:val="28"/>
                              <w:szCs w:val="28"/>
                            </w:rPr>
                          </w:pPr>
                          <w:r>
                            <w:rPr>
                              <w:rFonts w:hint="eastAsia" w:ascii="宋体" w:hAnsi="宋体" w:eastAsia="宋体" w:cs="宋体"/>
                              <w:sz w:val="28"/>
                              <w:szCs w:val="28"/>
                            </w:rPr>
                            <w:fldChar w:fldCharType="begin"/>
                          </w:r>
                          <w:r>
                            <w:rPr>
                              <w:rStyle w:val="19"/>
                              <w:rFonts w:hint="eastAsia" w:ascii="宋体" w:hAnsi="宋体" w:eastAsia="宋体" w:cs="宋体"/>
                              <w:sz w:val="28"/>
                              <w:szCs w:val="28"/>
                            </w:rPr>
                            <w:instrText xml:space="preserve">PAGE  </w:instrText>
                          </w:r>
                          <w:r>
                            <w:rPr>
                              <w:rFonts w:hint="eastAsia" w:ascii="宋体" w:hAnsi="宋体" w:eastAsia="宋体" w:cs="宋体"/>
                              <w:sz w:val="28"/>
                              <w:szCs w:val="28"/>
                            </w:rPr>
                            <w:fldChar w:fldCharType="separate"/>
                          </w:r>
                          <w:r>
                            <w:rPr>
                              <w:rStyle w:val="19"/>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0C74A69">
                    <w:pPr>
                      <w:pStyle w:val="9"/>
                      <w:jc w:val="center"/>
                      <w:rPr>
                        <w:rStyle w:val="19"/>
                        <w:rFonts w:hint="eastAsia" w:ascii="宋体" w:hAnsi="宋体" w:eastAsia="宋体" w:cs="宋体"/>
                        <w:sz w:val="28"/>
                        <w:szCs w:val="28"/>
                      </w:rPr>
                    </w:pPr>
                    <w:r>
                      <w:rPr>
                        <w:rFonts w:hint="eastAsia" w:ascii="宋体" w:hAnsi="宋体" w:eastAsia="宋体" w:cs="宋体"/>
                        <w:sz w:val="28"/>
                        <w:szCs w:val="28"/>
                      </w:rPr>
                      <w:fldChar w:fldCharType="begin"/>
                    </w:r>
                    <w:r>
                      <w:rPr>
                        <w:rStyle w:val="19"/>
                        <w:rFonts w:hint="eastAsia" w:ascii="宋体" w:hAnsi="宋体" w:eastAsia="宋体" w:cs="宋体"/>
                        <w:sz w:val="28"/>
                        <w:szCs w:val="28"/>
                      </w:rPr>
                      <w:instrText xml:space="preserve">PAGE  </w:instrText>
                    </w:r>
                    <w:r>
                      <w:rPr>
                        <w:rFonts w:hint="eastAsia" w:ascii="宋体" w:hAnsi="宋体" w:eastAsia="宋体" w:cs="宋体"/>
                        <w:sz w:val="28"/>
                        <w:szCs w:val="28"/>
                      </w:rPr>
                      <w:fldChar w:fldCharType="separate"/>
                    </w:r>
                    <w:r>
                      <w:rPr>
                        <w:rStyle w:val="19"/>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A00530">
    <w:pPr>
      <w:pStyle w:val="9"/>
      <w:framePr w:wrap="around" w:vAnchor="text" w:hAnchor="margin" w:xAlign="outside" w:y="1"/>
      <w:rPr>
        <w:rStyle w:val="19"/>
      </w:rPr>
    </w:pPr>
    <w:r>
      <w:fldChar w:fldCharType="begin"/>
    </w:r>
    <w:r>
      <w:rPr>
        <w:rStyle w:val="19"/>
      </w:rPr>
      <w:instrText xml:space="preserve">PAGE  </w:instrText>
    </w:r>
    <w:r>
      <w:fldChar w:fldCharType="end"/>
    </w:r>
  </w:p>
  <w:p w14:paraId="5943DA5E">
    <w:pPr>
      <w:pStyle w:val="9"/>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95C0BF">
    <w:pPr>
      <w:pStyle w:val="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37D1E64D">
                          <w:pPr>
                            <w:pStyle w:val="9"/>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- 17 -</w:t>
                          </w:r>
                          <w:r>
                            <w:rPr>
                              <w:rFonts w:hint="eastAsia" w:ascii="宋体" w:hAnsi="宋体" w:eastAsia="宋体" w:cs="宋体"/>
                              <w:sz w:val="28"/>
                              <w:szCs w:val="28"/>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AndIgBzwEAAKoDAAAOAAAAAAAAAAEAIAAAAB4BAABkcnMv&#10;ZTJvRG9jLnhtbFBLBQYAAAAABgAGAFkBAABfBQAAAAA=&#10;">
              <v:fill on="f" focussize="0,0"/>
              <v:stroke on="f"/>
              <v:imagedata o:title=""/>
              <o:lock v:ext="edit" aspectratio="f"/>
              <v:textbox inset="0mm,0mm,0mm,0mm" style="mso-fit-shape-to-text:t;">
                <w:txbxContent>
                  <w:p w14:paraId="37D1E64D">
                    <w:pPr>
                      <w:pStyle w:val="9"/>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- 17 -</w:t>
                    </w:r>
                    <w:r>
                      <w:rPr>
                        <w:rFonts w:hint="eastAsia" w:ascii="宋体" w:hAnsi="宋体" w:eastAsia="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55458B">
    <w:pPr>
      <w:pStyle w:val="10"/>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70"/>
  <w:drawingGridVerticalSpacing w:val="231"/>
  <w:displayHorizontalDrawingGridEvery w:val="2"/>
  <w:displayVerticalDrawingGridEvery w:val="2"/>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0365"/>
    <w:rsid w:val="00000B7F"/>
    <w:rsid w:val="00005C29"/>
    <w:rsid w:val="0000706A"/>
    <w:rsid w:val="00010A45"/>
    <w:rsid w:val="00020E8D"/>
    <w:rsid w:val="0002109A"/>
    <w:rsid w:val="00021271"/>
    <w:rsid w:val="0002207A"/>
    <w:rsid w:val="0002338E"/>
    <w:rsid w:val="0002434E"/>
    <w:rsid w:val="00025304"/>
    <w:rsid w:val="000273D6"/>
    <w:rsid w:val="00034C7D"/>
    <w:rsid w:val="00035A1E"/>
    <w:rsid w:val="00037BA6"/>
    <w:rsid w:val="000421B3"/>
    <w:rsid w:val="000447F5"/>
    <w:rsid w:val="00045DCA"/>
    <w:rsid w:val="00046DE1"/>
    <w:rsid w:val="000471DD"/>
    <w:rsid w:val="0004726E"/>
    <w:rsid w:val="0004787C"/>
    <w:rsid w:val="00050CC9"/>
    <w:rsid w:val="00051C40"/>
    <w:rsid w:val="0005293D"/>
    <w:rsid w:val="00053CBF"/>
    <w:rsid w:val="0005423D"/>
    <w:rsid w:val="00055CB6"/>
    <w:rsid w:val="00056E7A"/>
    <w:rsid w:val="00060502"/>
    <w:rsid w:val="00060F4A"/>
    <w:rsid w:val="00061031"/>
    <w:rsid w:val="0006155F"/>
    <w:rsid w:val="00062E5F"/>
    <w:rsid w:val="00063F17"/>
    <w:rsid w:val="0006415F"/>
    <w:rsid w:val="00064B2A"/>
    <w:rsid w:val="00065C8F"/>
    <w:rsid w:val="00071ACE"/>
    <w:rsid w:val="00073919"/>
    <w:rsid w:val="000766AF"/>
    <w:rsid w:val="00077B7F"/>
    <w:rsid w:val="00080868"/>
    <w:rsid w:val="00083C12"/>
    <w:rsid w:val="00086443"/>
    <w:rsid w:val="00090185"/>
    <w:rsid w:val="000907A3"/>
    <w:rsid w:val="0009166B"/>
    <w:rsid w:val="00096C63"/>
    <w:rsid w:val="000A1A97"/>
    <w:rsid w:val="000A1B47"/>
    <w:rsid w:val="000A24D5"/>
    <w:rsid w:val="000A46AB"/>
    <w:rsid w:val="000A656A"/>
    <w:rsid w:val="000A7686"/>
    <w:rsid w:val="000A77EB"/>
    <w:rsid w:val="000B000A"/>
    <w:rsid w:val="000B0653"/>
    <w:rsid w:val="000B0962"/>
    <w:rsid w:val="000B2506"/>
    <w:rsid w:val="000B25CC"/>
    <w:rsid w:val="000B2DD5"/>
    <w:rsid w:val="000B73CF"/>
    <w:rsid w:val="000C22EB"/>
    <w:rsid w:val="000C50B3"/>
    <w:rsid w:val="000C5E9B"/>
    <w:rsid w:val="000C6B69"/>
    <w:rsid w:val="000D04B8"/>
    <w:rsid w:val="000D09E0"/>
    <w:rsid w:val="000D1A21"/>
    <w:rsid w:val="000D3D7E"/>
    <w:rsid w:val="000D430E"/>
    <w:rsid w:val="000D7AC5"/>
    <w:rsid w:val="000E1243"/>
    <w:rsid w:val="000E47AE"/>
    <w:rsid w:val="000E5276"/>
    <w:rsid w:val="000E5D55"/>
    <w:rsid w:val="000E6926"/>
    <w:rsid w:val="000E7AEB"/>
    <w:rsid w:val="000F1CA2"/>
    <w:rsid w:val="000F3775"/>
    <w:rsid w:val="000F4FF4"/>
    <w:rsid w:val="000F759E"/>
    <w:rsid w:val="000F7DDB"/>
    <w:rsid w:val="0010204B"/>
    <w:rsid w:val="001026AB"/>
    <w:rsid w:val="0010285B"/>
    <w:rsid w:val="00105154"/>
    <w:rsid w:val="001054FB"/>
    <w:rsid w:val="00107507"/>
    <w:rsid w:val="0010774F"/>
    <w:rsid w:val="00116415"/>
    <w:rsid w:val="001167C2"/>
    <w:rsid w:val="00123197"/>
    <w:rsid w:val="0013155E"/>
    <w:rsid w:val="00131573"/>
    <w:rsid w:val="00133804"/>
    <w:rsid w:val="00133D9F"/>
    <w:rsid w:val="0013523F"/>
    <w:rsid w:val="00137529"/>
    <w:rsid w:val="0014143C"/>
    <w:rsid w:val="001439E4"/>
    <w:rsid w:val="001518A0"/>
    <w:rsid w:val="00161F41"/>
    <w:rsid w:val="00162112"/>
    <w:rsid w:val="00171770"/>
    <w:rsid w:val="0017195C"/>
    <w:rsid w:val="00172D51"/>
    <w:rsid w:val="00172EFC"/>
    <w:rsid w:val="00175C93"/>
    <w:rsid w:val="00176C15"/>
    <w:rsid w:val="00177CD8"/>
    <w:rsid w:val="00181B40"/>
    <w:rsid w:val="00181ED5"/>
    <w:rsid w:val="00187A6E"/>
    <w:rsid w:val="00190962"/>
    <w:rsid w:val="00191279"/>
    <w:rsid w:val="001921E7"/>
    <w:rsid w:val="00192727"/>
    <w:rsid w:val="001949C3"/>
    <w:rsid w:val="001A0394"/>
    <w:rsid w:val="001A58FB"/>
    <w:rsid w:val="001A6243"/>
    <w:rsid w:val="001A7511"/>
    <w:rsid w:val="001B188C"/>
    <w:rsid w:val="001B420C"/>
    <w:rsid w:val="001B73C5"/>
    <w:rsid w:val="001C0840"/>
    <w:rsid w:val="001C3D02"/>
    <w:rsid w:val="001C4C87"/>
    <w:rsid w:val="001C569E"/>
    <w:rsid w:val="001D0274"/>
    <w:rsid w:val="001D3F91"/>
    <w:rsid w:val="001D745F"/>
    <w:rsid w:val="001D7636"/>
    <w:rsid w:val="001E1B21"/>
    <w:rsid w:val="001E6D9B"/>
    <w:rsid w:val="001E6DA0"/>
    <w:rsid w:val="001E6E39"/>
    <w:rsid w:val="001F0F05"/>
    <w:rsid w:val="001F193F"/>
    <w:rsid w:val="001F3203"/>
    <w:rsid w:val="001F38B6"/>
    <w:rsid w:val="001F6719"/>
    <w:rsid w:val="001F7749"/>
    <w:rsid w:val="00200193"/>
    <w:rsid w:val="00201229"/>
    <w:rsid w:val="00204120"/>
    <w:rsid w:val="0020477E"/>
    <w:rsid w:val="002075D9"/>
    <w:rsid w:val="00215119"/>
    <w:rsid w:val="00220E51"/>
    <w:rsid w:val="00225360"/>
    <w:rsid w:val="002266EC"/>
    <w:rsid w:val="00227320"/>
    <w:rsid w:val="002303EC"/>
    <w:rsid w:val="00231288"/>
    <w:rsid w:val="00232941"/>
    <w:rsid w:val="00234A1E"/>
    <w:rsid w:val="002356FB"/>
    <w:rsid w:val="0023681C"/>
    <w:rsid w:val="00236932"/>
    <w:rsid w:val="002403DD"/>
    <w:rsid w:val="00243E0F"/>
    <w:rsid w:val="00244606"/>
    <w:rsid w:val="00252CA4"/>
    <w:rsid w:val="00253946"/>
    <w:rsid w:val="00254933"/>
    <w:rsid w:val="002560EC"/>
    <w:rsid w:val="00256C1C"/>
    <w:rsid w:val="0026157E"/>
    <w:rsid w:val="00261C90"/>
    <w:rsid w:val="00261F36"/>
    <w:rsid w:val="00264C50"/>
    <w:rsid w:val="00264CEB"/>
    <w:rsid w:val="0026601D"/>
    <w:rsid w:val="00267BB5"/>
    <w:rsid w:val="00272548"/>
    <w:rsid w:val="00273C1D"/>
    <w:rsid w:val="0027787C"/>
    <w:rsid w:val="00280B9F"/>
    <w:rsid w:val="00280BA7"/>
    <w:rsid w:val="002823F9"/>
    <w:rsid w:val="00282669"/>
    <w:rsid w:val="00282E4C"/>
    <w:rsid w:val="00284221"/>
    <w:rsid w:val="002900BF"/>
    <w:rsid w:val="002902F6"/>
    <w:rsid w:val="0029345E"/>
    <w:rsid w:val="00293AFB"/>
    <w:rsid w:val="0029791D"/>
    <w:rsid w:val="00297D80"/>
    <w:rsid w:val="002A1F6A"/>
    <w:rsid w:val="002A2476"/>
    <w:rsid w:val="002A6EA6"/>
    <w:rsid w:val="002B113B"/>
    <w:rsid w:val="002B1276"/>
    <w:rsid w:val="002B2383"/>
    <w:rsid w:val="002B3D41"/>
    <w:rsid w:val="002B4481"/>
    <w:rsid w:val="002B46B2"/>
    <w:rsid w:val="002B7EA4"/>
    <w:rsid w:val="002C0210"/>
    <w:rsid w:val="002C5888"/>
    <w:rsid w:val="002C5FC6"/>
    <w:rsid w:val="002D080D"/>
    <w:rsid w:val="002D3E38"/>
    <w:rsid w:val="002D4A13"/>
    <w:rsid w:val="002D535A"/>
    <w:rsid w:val="002D5CB6"/>
    <w:rsid w:val="002D5D8E"/>
    <w:rsid w:val="002D7187"/>
    <w:rsid w:val="002E1247"/>
    <w:rsid w:val="002E1784"/>
    <w:rsid w:val="002E467E"/>
    <w:rsid w:val="002E470B"/>
    <w:rsid w:val="002E515D"/>
    <w:rsid w:val="002E754F"/>
    <w:rsid w:val="002F13A9"/>
    <w:rsid w:val="002F2527"/>
    <w:rsid w:val="002F39E8"/>
    <w:rsid w:val="00302F9B"/>
    <w:rsid w:val="00303215"/>
    <w:rsid w:val="00303621"/>
    <w:rsid w:val="00304C65"/>
    <w:rsid w:val="00305B9A"/>
    <w:rsid w:val="00306D58"/>
    <w:rsid w:val="00307843"/>
    <w:rsid w:val="00307BD4"/>
    <w:rsid w:val="00310ED7"/>
    <w:rsid w:val="0031431A"/>
    <w:rsid w:val="00314C9C"/>
    <w:rsid w:val="00316B02"/>
    <w:rsid w:val="0032067B"/>
    <w:rsid w:val="00322382"/>
    <w:rsid w:val="003225A2"/>
    <w:rsid w:val="0032270A"/>
    <w:rsid w:val="00324424"/>
    <w:rsid w:val="003260FC"/>
    <w:rsid w:val="00331092"/>
    <w:rsid w:val="003314C2"/>
    <w:rsid w:val="0033308F"/>
    <w:rsid w:val="00333D52"/>
    <w:rsid w:val="003366DD"/>
    <w:rsid w:val="00336BC4"/>
    <w:rsid w:val="00343DCE"/>
    <w:rsid w:val="003444AA"/>
    <w:rsid w:val="003453C3"/>
    <w:rsid w:val="00350315"/>
    <w:rsid w:val="00351FB1"/>
    <w:rsid w:val="003525D1"/>
    <w:rsid w:val="00352E79"/>
    <w:rsid w:val="00352F3A"/>
    <w:rsid w:val="00355F74"/>
    <w:rsid w:val="003564C1"/>
    <w:rsid w:val="0036140A"/>
    <w:rsid w:val="003636EA"/>
    <w:rsid w:val="00363B10"/>
    <w:rsid w:val="00366449"/>
    <w:rsid w:val="00366D40"/>
    <w:rsid w:val="00366E19"/>
    <w:rsid w:val="0037115F"/>
    <w:rsid w:val="003760D9"/>
    <w:rsid w:val="0037618D"/>
    <w:rsid w:val="003763D3"/>
    <w:rsid w:val="00377A4C"/>
    <w:rsid w:val="00380C29"/>
    <w:rsid w:val="00380D66"/>
    <w:rsid w:val="003814C4"/>
    <w:rsid w:val="003833AB"/>
    <w:rsid w:val="00383C91"/>
    <w:rsid w:val="00383EAD"/>
    <w:rsid w:val="003840AF"/>
    <w:rsid w:val="00385BF2"/>
    <w:rsid w:val="003866E8"/>
    <w:rsid w:val="00390052"/>
    <w:rsid w:val="003913CB"/>
    <w:rsid w:val="00392BB0"/>
    <w:rsid w:val="00393749"/>
    <w:rsid w:val="003965EB"/>
    <w:rsid w:val="003A0D03"/>
    <w:rsid w:val="003A1036"/>
    <w:rsid w:val="003A2AF9"/>
    <w:rsid w:val="003A557C"/>
    <w:rsid w:val="003B0E14"/>
    <w:rsid w:val="003B2991"/>
    <w:rsid w:val="003B35E5"/>
    <w:rsid w:val="003B6603"/>
    <w:rsid w:val="003B78FF"/>
    <w:rsid w:val="003C023D"/>
    <w:rsid w:val="003C1E83"/>
    <w:rsid w:val="003C22BA"/>
    <w:rsid w:val="003D113B"/>
    <w:rsid w:val="003D3A18"/>
    <w:rsid w:val="003D5134"/>
    <w:rsid w:val="003D5907"/>
    <w:rsid w:val="003E0C18"/>
    <w:rsid w:val="003E1543"/>
    <w:rsid w:val="003E2006"/>
    <w:rsid w:val="003E358F"/>
    <w:rsid w:val="003E397A"/>
    <w:rsid w:val="003E42AF"/>
    <w:rsid w:val="003E497B"/>
    <w:rsid w:val="003E61C8"/>
    <w:rsid w:val="003E6B6F"/>
    <w:rsid w:val="003F02E7"/>
    <w:rsid w:val="003F1033"/>
    <w:rsid w:val="003F54C5"/>
    <w:rsid w:val="003F7E33"/>
    <w:rsid w:val="0040003C"/>
    <w:rsid w:val="00400FC6"/>
    <w:rsid w:val="004011E8"/>
    <w:rsid w:val="00401DBE"/>
    <w:rsid w:val="00402871"/>
    <w:rsid w:val="00404CA9"/>
    <w:rsid w:val="00406874"/>
    <w:rsid w:val="0040788E"/>
    <w:rsid w:val="00407D72"/>
    <w:rsid w:val="00410688"/>
    <w:rsid w:val="00410795"/>
    <w:rsid w:val="0041084D"/>
    <w:rsid w:val="004123A6"/>
    <w:rsid w:val="00414BD7"/>
    <w:rsid w:val="004151DC"/>
    <w:rsid w:val="0041606A"/>
    <w:rsid w:val="004207FD"/>
    <w:rsid w:val="004212C2"/>
    <w:rsid w:val="00421D2B"/>
    <w:rsid w:val="00421F07"/>
    <w:rsid w:val="0042399E"/>
    <w:rsid w:val="00426EA0"/>
    <w:rsid w:val="004279C0"/>
    <w:rsid w:val="00432348"/>
    <w:rsid w:val="00435D83"/>
    <w:rsid w:val="0043765E"/>
    <w:rsid w:val="0044150A"/>
    <w:rsid w:val="00445881"/>
    <w:rsid w:val="004467D8"/>
    <w:rsid w:val="004468A6"/>
    <w:rsid w:val="00450039"/>
    <w:rsid w:val="004504F2"/>
    <w:rsid w:val="00450BC9"/>
    <w:rsid w:val="004512A8"/>
    <w:rsid w:val="00451DD6"/>
    <w:rsid w:val="0045201B"/>
    <w:rsid w:val="00454F8A"/>
    <w:rsid w:val="004601CC"/>
    <w:rsid w:val="004615BA"/>
    <w:rsid w:val="0046241D"/>
    <w:rsid w:val="0046406F"/>
    <w:rsid w:val="00464674"/>
    <w:rsid w:val="00467953"/>
    <w:rsid w:val="00474574"/>
    <w:rsid w:val="004760DC"/>
    <w:rsid w:val="00476DF7"/>
    <w:rsid w:val="00476E6F"/>
    <w:rsid w:val="00477729"/>
    <w:rsid w:val="0048055A"/>
    <w:rsid w:val="00480A64"/>
    <w:rsid w:val="0048262F"/>
    <w:rsid w:val="00483993"/>
    <w:rsid w:val="004845CC"/>
    <w:rsid w:val="00486164"/>
    <w:rsid w:val="0048649C"/>
    <w:rsid w:val="00486867"/>
    <w:rsid w:val="00487BAB"/>
    <w:rsid w:val="00487BE7"/>
    <w:rsid w:val="004921B0"/>
    <w:rsid w:val="00497CB6"/>
    <w:rsid w:val="004A2F83"/>
    <w:rsid w:val="004A49CD"/>
    <w:rsid w:val="004A5085"/>
    <w:rsid w:val="004A760D"/>
    <w:rsid w:val="004B1435"/>
    <w:rsid w:val="004B1EBF"/>
    <w:rsid w:val="004B2E8B"/>
    <w:rsid w:val="004B3DA0"/>
    <w:rsid w:val="004B405E"/>
    <w:rsid w:val="004B420E"/>
    <w:rsid w:val="004B5B3A"/>
    <w:rsid w:val="004B7ED6"/>
    <w:rsid w:val="004C0343"/>
    <w:rsid w:val="004C3864"/>
    <w:rsid w:val="004C45C7"/>
    <w:rsid w:val="004C4A9A"/>
    <w:rsid w:val="004C5B8A"/>
    <w:rsid w:val="004C5CB7"/>
    <w:rsid w:val="004C738C"/>
    <w:rsid w:val="004D2FC4"/>
    <w:rsid w:val="004D724A"/>
    <w:rsid w:val="004E0E88"/>
    <w:rsid w:val="004E1214"/>
    <w:rsid w:val="004E17B6"/>
    <w:rsid w:val="004F424F"/>
    <w:rsid w:val="004F432A"/>
    <w:rsid w:val="004F4D9D"/>
    <w:rsid w:val="0050066E"/>
    <w:rsid w:val="0050093E"/>
    <w:rsid w:val="0050191B"/>
    <w:rsid w:val="00510FA4"/>
    <w:rsid w:val="00511811"/>
    <w:rsid w:val="00512ACF"/>
    <w:rsid w:val="0051481A"/>
    <w:rsid w:val="00516B32"/>
    <w:rsid w:val="00517F47"/>
    <w:rsid w:val="00520CB8"/>
    <w:rsid w:val="00522AE3"/>
    <w:rsid w:val="00526186"/>
    <w:rsid w:val="00527769"/>
    <w:rsid w:val="005313A0"/>
    <w:rsid w:val="005338FC"/>
    <w:rsid w:val="005361B5"/>
    <w:rsid w:val="005369F6"/>
    <w:rsid w:val="00537263"/>
    <w:rsid w:val="00541612"/>
    <w:rsid w:val="0054348E"/>
    <w:rsid w:val="00543F4E"/>
    <w:rsid w:val="00546BE5"/>
    <w:rsid w:val="00547142"/>
    <w:rsid w:val="00547F13"/>
    <w:rsid w:val="005550A5"/>
    <w:rsid w:val="005555ED"/>
    <w:rsid w:val="005566A4"/>
    <w:rsid w:val="005579A8"/>
    <w:rsid w:val="00557B39"/>
    <w:rsid w:val="00561640"/>
    <w:rsid w:val="00561940"/>
    <w:rsid w:val="00561D8D"/>
    <w:rsid w:val="00564355"/>
    <w:rsid w:val="00571A80"/>
    <w:rsid w:val="005739EA"/>
    <w:rsid w:val="00573A48"/>
    <w:rsid w:val="00573AB4"/>
    <w:rsid w:val="005747AF"/>
    <w:rsid w:val="005750B5"/>
    <w:rsid w:val="00576052"/>
    <w:rsid w:val="00577035"/>
    <w:rsid w:val="0057770F"/>
    <w:rsid w:val="0058099B"/>
    <w:rsid w:val="0058103C"/>
    <w:rsid w:val="00581FBE"/>
    <w:rsid w:val="005843F6"/>
    <w:rsid w:val="0058472A"/>
    <w:rsid w:val="00584FE1"/>
    <w:rsid w:val="005859CB"/>
    <w:rsid w:val="00586606"/>
    <w:rsid w:val="00586656"/>
    <w:rsid w:val="005868D1"/>
    <w:rsid w:val="005911DD"/>
    <w:rsid w:val="0059544D"/>
    <w:rsid w:val="005976C8"/>
    <w:rsid w:val="00597C23"/>
    <w:rsid w:val="005A11D0"/>
    <w:rsid w:val="005A2D85"/>
    <w:rsid w:val="005A3B1A"/>
    <w:rsid w:val="005A48CC"/>
    <w:rsid w:val="005A4F15"/>
    <w:rsid w:val="005A5539"/>
    <w:rsid w:val="005A636E"/>
    <w:rsid w:val="005A74A9"/>
    <w:rsid w:val="005B1AC7"/>
    <w:rsid w:val="005B4735"/>
    <w:rsid w:val="005B59D0"/>
    <w:rsid w:val="005C1521"/>
    <w:rsid w:val="005C28D1"/>
    <w:rsid w:val="005C68E9"/>
    <w:rsid w:val="005D077F"/>
    <w:rsid w:val="005D33B3"/>
    <w:rsid w:val="005D576E"/>
    <w:rsid w:val="005D74FF"/>
    <w:rsid w:val="005E256A"/>
    <w:rsid w:val="005E55EF"/>
    <w:rsid w:val="005E7C8B"/>
    <w:rsid w:val="005F1F49"/>
    <w:rsid w:val="005F717B"/>
    <w:rsid w:val="00603D04"/>
    <w:rsid w:val="00605E80"/>
    <w:rsid w:val="00610EB5"/>
    <w:rsid w:val="006131D8"/>
    <w:rsid w:val="00616325"/>
    <w:rsid w:val="00620556"/>
    <w:rsid w:val="00622662"/>
    <w:rsid w:val="006233A3"/>
    <w:rsid w:val="006270CA"/>
    <w:rsid w:val="0063223B"/>
    <w:rsid w:val="00634459"/>
    <w:rsid w:val="006361D1"/>
    <w:rsid w:val="00640E5E"/>
    <w:rsid w:val="00641360"/>
    <w:rsid w:val="006420A6"/>
    <w:rsid w:val="00645656"/>
    <w:rsid w:val="00645E33"/>
    <w:rsid w:val="00645ED8"/>
    <w:rsid w:val="00650D46"/>
    <w:rsid w:val="00653A87"/>
    <w:rsid w:val="00655B87"/>
    <w:rsid w:val="00661229"/>
    <w:rsid w:val="00661DE5"/>
    <w:rsid w:val="006656CB"/>
    <w:rsid w:val="00673F85"/>
    <w:rsid w:val="00674765"/>
    <w:rsid w:val="00674F74"/>
    <w:rsid w:val="00677D96"/>
    <w:rsid w:val="00680355"/>
    <w:rsid w:val="0068041E"/>
    <w:rsid w:val="006826EA"/>
    <w:rsid w:val="00686081"/>
    <w:rsid w:val="00687217"/>
    <w:rsid w:val="0069396A"/>
    <w:rsid w:val="006940F8"/>
    <w:rsid w:val="00696C50"/>
    <w:rsid w:val="00697589"/>
    <w:rsid w:val="006A6930"/>
    <w:rsid w:val="006A7923"/>
    <w:rsid w:val="006A7A82"/>
    <w:rsid w:val="006B0150"/>
    <w:rsid w:val="006B5641"/>
    <w:rsid w:val="006B7452"/>
    <w:rsid w:val="006C5AE4"/>
    <w:rsid w:val="006D0DAE"/>
    <w:rsid w:val="006D1F60"/>
    <w:rsid w:val="006D4063"/>
    <w:rsid w:val="006E5DF9"/>
    <w:rsid w:val="006E5F4B"/>
    <w:rsid w:val="006F2D6D"/>
    <w:rsid w:val="006F3CE0"/>
    <w:rsid w:val="006F4BF3"/>
    <w:rsid w:val="006F6794"/>
    <w:rsid w:val="00701DFA"/>
    <w:rsid w:val="00702090"/>
    <w:rsid w:val="00704058"/>
    <w:rsid w:val="00704865"/>
    <w:rsid w:val="00704949"/>
    <w:rsid w:val="00707D5C"/>
    <w:rsid w:val="00712516"/>
    <w:rsid w:val="00712576"/>
    <w:rsid w:val="00713ADA"/>
    <w:rsid w:val="00714E1E"/>
    <w:rsid w:val="00715282"/>
    <w:rsid w:val="00715BDE"/>
    <w:rsid w:val="00716B49"/>
    <w:rsid w:val="00716E0E"/>
    <w:rsid w:val="00720338"/>
    <w:rsid w:val="00722570"/>
    <w:rsid w:val="007231AA"/>
    <w:rsid w:val="00724327"/>
    <w:rsid w:val="007254AE"/>
    <w:rsid w:val="0072701E"/>
    <w:rsid w:val="00727032"/>
    <w:rsid w:val="00730A00"/>
    <w:rsid w:val="0073323F"/>
    <w:rsid w:val="007345CF"/>
    <w:rsid w:val="00743B99"/>
    <w:rsid w:val="00751C66"/>
    <w:rsid w:val="0075241C"/>
    <w:rsid w:val="00752F47"/>
    <w:rsid w:val="0075360C"/>
    <w:rsid w:val="00754516"/>
    <w:rsid w:val="00757678"/>
    <w:rsid w:val="0075776A"/>
    <w:rsid w:val="007652EA"/>
    <w:rsid w:val="007661B1"/>
    <w:rsid w:val="007713D8"/>
    <w:rsid w:val="00777702"/>
    <w:rsid w:val="00777A36"/>
    <w:rsid w:val="00777B9C"/>
    <w:rsid w:val="00781CA6"/>
    <w:rsid w:val="00783986"/>
    <w:rsid w:val="00784FBB"/>
    <w:rsid w:val="007860A6"/>
    <w:rsid w:val="0078708E"/>
    <w:rsid w:val="0079205A"/>
    <w:rsid w:val="00792727"/>
    <w:rsid w:val="007930E9"/>
    <w:rsid w:val="0079475A"/>
    <w:rsid w:val="00795DD5"/>
    <w:rsid w:val="007A1321"/>
    <w:rsid w:val="007A32A6"/>
    <w:rsid w:val="007A3702"/>
    <w:rsid w:val="007A3A5B"/>
    <w:rsid w:val="007A45B5"/>
    <w:rsid w:val="007B4D7E"/>
    <w:rsid w:val="007B52AD"/>
    <w:rsid w:val="007B58CC"/>
    <w:rsid w:val="007B64A6"/>
    <w:rsid w:val="007B6D76"/>
    <w:rsid w:val="007B7109"/>
    <w:rsid w:val="007B7BE7"/>
    <w:rsid w:val="007C1CBE"/>
    <w:rsid w:val="007C254D"/>
    <w:rsid w:val="007C268C"/>
    <w:rsid w:val="007C4263"/>
    <w:rsid w:val="007D2635"/>
    <w:rsid w:val="007D331D"/>
    <w:rsid w:val="007D5884"/>
    <w:rsid w:val="007D58DE"/>
    <w:rsid w:val="007D667C"/>
    <w:rsid w:val="007D6CFF"/>
    <w:rsid w:val="007D751B"/>
    <w:rsid w:val="007E2670"/>
    <w:rsid w:val="007E2DEB"/>
    <w:rsid w:val="007E4734"/>
    <w:rsid w:val="007E4D53"/>
    <w:rsid w:val="007E6B80"/>
    <w:rsid w:val="007F2E9E"/>
    <w:rsid w:val="007F33BC"/>
    <w:rsid w:val="007F3852"/>
    <w:rsid w:val="007F4B3B"/>
    <w:rsid w:val="00802592"/>
    <w:rsid w:val="00803626"/>
    <w:rsid w:val="0080659C"/>
    <w:rsid w:val="008079E2"/>
    <w:rsid w:val="008100B5"/>
    <w:rsid w:val="00811177"/>
    <w:rsid w:val="008169A7"/>
    <w:rsid w:val="00820D86"/>
    <w:rsid w:val="00821BA5"/>
    <w:rsid w:val="00825505"/>
    <w:rsid w:val="00830CF0"/>
    <w:rsid w:val="008317F8"/>
    <w:rsid w:val="00834A7A"/>
    <w:rsid w:val="008378BD"/>
    <w:rsid w:val="008379EC"/>
    <w:rsid w:val="00841DDA"/>
    <w:rsid w:val="008430F1"/>
    <w:rsid w:val="00845877"/>
    <w:rsid w:val="0084784F"/>
    <w:rsid w:val="00850947"/>
    <w:rsid w:val="00851833"/>
    <w:rsid w:val="00854F23"/>
    <w:rsid w:val="008565F4"/>
    <w:rsid w:val="00863917"/>
    <w:rsid w:val="008643DB"/>
    <w:rsid w:val="00864BC2"/>
    <w:rsid w:val="008714A0"/>
    <w:rsid w:val="00871A68"/>
    <w:rsid w:val="0087249E"/>
    <w:rsid w:val="00877A62"/>
    <w:rsid w:val="00877F5C"/>
    <w:rsid w:val="008805ED"/>
    <w:rsid w:val="008806DF"/>
    <w:rsid w:val="0088230E"/>
    <w:rsid w:val="0088332F"/>
    <w:rsid w:val="008840B9"/>
    <w:rsid w:val="00886BBC"/>
    <w:rsid w:val="008916FA"/>
    <w:rsid w:val="00892717"/>
    <w:rsid w:val="00894444"/>
    <w:rsid w:val="008A05BF"/>
    <w:rsid w:val="008A17FB"/>
    <w:rsid w:val="008A2F85"/>
    <w:rsid w:val="008A3872"/>
    <w:rsid w:val="008A5DBC"/>
    <w:rsid w:val="008B300A"/>
    <w:rsid w:val="008B3765"/>
    <w:rsid w:val="008B58F1"/>
    <w:rsid w:val="008B7363"/>
    <w:rsid w:val="008B7CE8"/>
    <w:rsid w:val="008C0813"/>
    <w:rsid w:val="008C3869"/>
    <w:rsid w:val="008D0698"/>
    <w:rsid w:val="008D33E0"/>
    <w:rsid w:val="008E3A48"/>
    <w:rsid w:val="008E4187"/>
    <w:rsid w:val="008E62C9"/>
    <w:rsid w:val="008E7E8B"/>
    <w:rsid w:val="008F037C"/>
    <w:rsid w:val="008F1C22"/>
    <w:rsid w:val="008F3BF2"/>
    <w:rsid w:val="008F4D1C"/>
    <w:rsid w:val="008F5CAE"/>
    <w:rsid w:val="00903B47"/>
    <w:rsid w:val="00904089"/>
    <w:rsid w:val="009047F7"/>
    <w:rsid w:val="00911947"/>
    <w:rsid w:val="00914087"/>
    <w:rsid w:val="00914951"/>
    <w:rsid w:val="0091517D"/>
    <w:rsid w:val="009158E7"/>
    <w:rsid w:val="00920901"/>
    <w:rsid w:val="00921139"/>
    <w:rsid w:val="00923932"/>
    <w:rsid w:val="0092439E"/>
    <w:rsid w:val="0092715F"/>
    <w:rsid w:val="00932DFD"/>
    <w:rsid w:val="00933D5C"/>
    <w:rsid w:val="00933DF6"/>
    <w:rsid w:val="0093663D"/>
    <w:rsid w:val="0093793D"/>
    <w:rsid w:val="00940C16"/>
    <w:rsid w:val="00942B40"/>
    <w:rsid w:val="00942E23"/>
    <w:rsid w:val="0095440C"/>
    <w:rsid w:val="00955C32"/>
    <w:rsid w:val="00960EE9"/>
    <w:rsid w:val="00962585"/>
    <w:rsid w:val="0096313F"/>
    <w:rsid w:val="00965145"/>
    <w:rsid w:val="0097068B"/>
    <w:rsid w:val="0097131E"/>
    <w:rsid w:val="0097250D"/>
    <w:rsid w:val="009735F9"/>
    <w:rsid w:val="009760A6"/>
    <w:rsid w:val="009774EC"/>
    <w:rsid w:val="0098005F"/>
    <w:rsid w:val="00980751"/>
    <w:rsid w:val="00981000"/>
    <w:rsid w:val="009814E0"/>
    <w:rsid w:val="00984756"/>
    <w:rsid w:val="00986188"/>
    <w:rsid w:val="00990D9F"/>
    <w:rsid w:val="00990F25"/>
    <w:rsid w:val="00992282"/>
    <w:rsid w:val="00992632"/>
    <w:rsid w:val="00992AB9"/>
    <w:rsid w:val="009935B3"/>
    <w:rsid w:val="00996245"/>
    <w:rsid w:val="0099646A"/>
    <w:rsid w:val="009A011B"/>
    <w:rsid w:val="009A3FA1"/>
    <w:rsid w:val="009A7FD5"/>
    <w:rsid w:val="009B115A"/>
    <w:rsid w:val="009B2195"/>
    <w:rsid w:val="009B2C9C"/>
    <w:rsid w:val="009B3EB5"/>
    <w:rsid w:val="009B42F4"/>
    <w:rsid w:val="009B43F6"/>
    <w:rsid w:val="009B680F"/>
    <w:rsid w:val="009C02FE"/>
    <w:rsid w:val="009C0C8D"/>
    <w:rsid w:val="009C0DF3"/>
    <w:rsid w:val="009C1B75"/>
    <w:rsid w:val="009C38B2"/>
    <w:rsid w:val="009C413A"/>
    <w:rsid w:val="009C59CA"/>
    <w:rsid w:val="009C61B9"/>
    <w:rsid w:val="009D05B9"/>
    <w:rsid w:val="009D1756"/>
    <w:rsid w:val="009D25C2"/>
    <w:rsid w:val="009D5D63"/>
    <w:rsid w:val="009D72CE"/>
    <w:rsid w:val="009E0B6B"/>
    <w:rsid w:val="009E392A"/>
    <w:rsid w:val="009E3CBA"/>
    <w:rsid w:val="009E4C33"/>
    <w:rsid w:val="009E5851"/>
    <w:rsid w:val="009E6C00"/>
    <w:rsid w:val="009E6CFC"/>
    <w:rsid w:val="009E6EE9"/>
    <w:rsid w:val="009E799E"/>
    <w:rsid w:val="009F0030"/>
    <w:rsid w:val="009F0B0F"/>
    <w:rsid w:val="009F4CDD"/>
    <w:rsid w:val="009F7F09"/>
    <w:rsid w:val="00A017D6"/>
    <w:rsid w:val="00A03118"/>
    <w:rsid w:val="00A060A7"/>
    <w:rsid w:val="00A07C39"/>
    <w:rsid w:val="00A14939"/>
    <w:rsid w:val="00A16A9C"/>
    <w:rsid w:val="00A1774E"/>
    <w:rsid w:val="00A178B9"/>
    <w:rsid w:val="00A22A1A"/>
    <w:rsid w:val="00A271AB"/>
    <w:rsid w:val="00A30056"/>
    <w:rsid w:val="00A312FC"/>
    <w:rsid w:val="00A31FCF"/>
    <w:rsid w:val="00A32318"/>
    <w:rsid w:val="00A42205"/>
    <w:rsid w:val="00A455BC"/>
    <w:rsid w:val="00A46A0E"/>
    <w:rsid w:val="00A50068"/>
    <w:rsid w:val="00A50B13"/>
    <w:rsid w:val="00A51276"/>
    <w:rsid w:val="00A5192B"/>
    <w:rsid w:val="00A51957"/>
    <w:rsid w:val="00A575BF"/>
    <w:rsid w:val="00A6242D"/>
    <w:rsid w:val="00A639DC"/>
    <w:rsid w:val="00A6547F"/>
    <w:rsid w:val="00A71A10"/>
    <w:rsid w:val="00A72927"/>
    <w:rsid w:val="00A73C93"/>
    <w:rsid w:val="00A75104"/>
    <w:rsid w:val="00A76C42"/>
    <w:rsid w:val="00A80A2A"/>
    <w:rsid w:val="00A8425A"/>
    <w:rsid w:val="00A85F8B"/>
    <w:rsid w:val="00A877CF"/>
    <w:rsid w:val="00A87A71"/>
    <w:rsid w:val="00A91331"/>
    <w:rsid w:val="00A964F4"/>
    <w:rsid w:val="00A96BDB"/>
    <w:rsid w:val="00A97FC7"/>
    <w:rsid w:val="00AA3297"/>
    <w:rsid w:val="00AA3A9D"/>
    <w:rsid w:val="00AA7BD0"/>
    <w:rsid w:val="00AA7C65"/>
    <w:rsid w:val="00AB299C"/>
    <w:rsid w:val="00AB404B"/>
    <w:rsid w:val="00AC0A7D"/>
    <w:rsid w:val="00AC2A71"/>
    <w:rsid w:val="00AC3844"/>
    <w:rsid w:val="00AD4322"/>
    <w:rsid w:val="00AD6D4D"/>
    <w:rsid w:val="00AE2DC4"/>
    <w:rsid w:val="00AE48BA"/>
    <w:rsid w:val="00AE5EC4"/>
    <w:rsid w:val="00AE6552"/>
    <w:rsid w:val="00AF653B"/>
    <w:rsid w:val="00AF680F"/>
    <w:rsid w:val="00AF7A1D"/>
    <w:rsid w:val="00B010F6"/>
    <w:rsid w:val="00B01202"/>
    <w:rsid w:val="00B02058"/>
    <w:rsid w:val="00B07098"/>
    <w:rsid w:val="00B12513"/>
    <w:rsid w:val="00B12B85"/>
    <w:rsid w:val="00B13A26"/>
    <w:rsid w:val="00B159B7"/>
    <w:rsid w:val="00B17C86"/>
    <w:rsid w:val="00B21370"/>
    <w:rsid w:val="00B23B0B"/>
    <w:rsid w:val="00B24613"/>
    <w:rsid w:val="00B24ECD"/>
    <w:rsid w:val="00B25EE4"/>
    <w:rsid w:val="00B26D02"/>
    <w:rsid w:val="00B2779A"/>
    <w:rsid w:val="00B30272"/>
    <w:rsid w:val="00B3314E"/>
    <w:rsid w:val="00B33D69"/>
    <w:rsid w:val="00B36D2F"/>
    <w:rsid w:val="00B43257"/>
    <w:rsid w:val="00B46603"/>
    <w:rsid w:val="00B501B1"/>
    <w:rsid w:val="00B542FA"/>
    <w:rsid w:val="00B54956"/>
    <w:rsid w:val="00B56F64"/>
    <w:rsid w:val="00B57C2E"/>
    <w:rsid w:val="00B61F8A"/>
    <w:rsid w:val="00B62C02"/>
    <w:rsid w:val="00B723DF"/>
    <w:rsid w:val="00B7686C"/>
    <w:rsid w:val="00B76C58"/>
    <w:rsid w:val="00B77992"/>
    <w:rsid w:val="00B82479"/>
    <w:rsid w:val="00B831D9"/>
    <w:rsid w:val="00B83CA6"/>
    <w:rsid w:val="00B91D15"/>
    <w:rsid w:val="00B92003"/>
    <w:rsid w:val="00B9358B"/>
    <w:rsid w:val="00B948B4"/>
    <w:rsid w:val="00B94C7A"/>
    <w:rsid w:val="00B970F1"/>
    <w:rsid w:val="00BA0EC3"/>
    <w:rsid w:val="00BA290D"/>
    <w:rsid w:val="00BA3695"/>
    <w:rsid w:val="00BA71E4"/>
    <w:rsid w:val="00BB0D04"/>
    <w:rsid w:val="00BB7D25"/>
    <w:rsid w:val="00BC5201"/>
    <w:rsid w:val="00BC5F29"/>
    <w:rsid w:val="00BC752C"/>
    <w:rsid w:val="00BD4ABA"/>
    <w:rsid w:val="00BD4D2C"/>
    <w:rsid w:val="00BD5064"/>
    <w:rsid w:val="00BE3446"/>
    <w:rsid w:val="00BF263B"/>
    <w:rsid w:val="00BF3008"/>
    <w:rsid w:val="00BF31B9"/>
    <w:rsid w:val="00BF6148"/>
    <w:rsid w:val="00BF782F"/>
    <w:rsid w:val="00C0039E"/>
    <w:rsid w:val="00C01FBD"/>
    <w:rsid w:val="00C021C3"/>
    <w:rsid w:val="00C02E7D"/>
    <w:rsid w:val="00C0369D"/>
    <w:rsid w:val="00C0496B"/>
    <w:rsid w:val="00C069B8"/>
    <w:rsid w:val="00C10B95"/>
    <w:rsid w:val="00C11420"/>
    <w:rsid w:val="00C12710"/>
    <w:rsid w:val="00C128EC"/>
    <w:rsid w:val="00C14ECA"/>
    <w:rsid w:val="00C17AB7"/>
    <w:rsid w:val="00C247BC"/>
    <w:rsid w:val="00C24DC4"/>
    <w:rsid w:val="00C25AED"/>
    <w:rsid w:val="00C34B58"/>
    <w:rsid w:val="00C37E8C"/>
    <w:rsid w:val="00C40B8C"/>
    <w:rsid w:val="00C441D3"/>
    <w:rsid w:val="00C447ED"/>
    <w:rsid w:val="00C478FC"/>
    <w:rsid w:val="00C5330C"/>
    <w:rsid w:val="00C54DE2"/>
    <w:rsid w:val="00C555E5"/>
    <w:rsid w:val="00C57FEE"/>
    <w:rsid w:val="00C61793"/>
    <w:rsid w:val="00C62FDC"/>
    <w:rsid w:val="00C631EF"/>
    <w:rsid w:val="00C6331D"/>
    <w:rsid w:val="00C65615"/>
    <w:rsid w:val="00C657D6"/>
    <w:rsid w:val="00C6590F"/>
    <w:rsid w:val="00C6659A"/>
    <w:rsid w:val="00C714FA"/>
    <w:rsid w:val="00C72D20"/>
    <w:rsid w:val="00C75D23"/>
    <w:rsid w:val="00C75DCB"/>
    <w:rsid w:val="00C77DA1"/>
    <w:rsid w:val="00C81961"/>
    <w:rsid w:val="00C81A9C"/>
    <w:rsid w:val="00C84BB7"/>
    <w:rsid w:val="00C86813"/>
    <w:rsid w:val="00C87CAA"/>
    <w:rsid w:val="00C87DDE"/>
    <w:rsid w:val="00C90B6C"/>
    <w:rsid w:val="00C912C3"/>
    <w:rsid w:val="00C9266E"/>
    <w:rsid w:val="00C94A16"/>
    <w:rsid w:val="00C95298"/>
    <w:rsid w:val="00C97E30"/>
    <w:rsid w:val="00CA004C"/>
    <w:rsid w:val="00CA057A"/>
    <w:rsid w:val="00CA0EFB"/>
    <w:rsid w:val="00CA19DF"/>
    <w:rsid w:val="00CA52B0"/>
    <w:rsid w:val="00CA6CD7"/>
    <w:rsid w:val="00CA7781"/>
    <w:rsid w:val="00CB0A80"/>
    <w:rsid w:val="00CB6446"/>
    <w:rsid w:val="00CB6CA8"/>
    <w:rsid w:val="00CB70B2"/>
    <w:rsid w:val="00CC185C"/>
    <w:rsid w:val="00CC1BCA"/>
    <w:rsid w:val="00CC46DC"/>
    <w:rsid w:val="00CD0EF9"/>
    <w:rsid w:val="00CD2D91"/>
    <w:rsid w:val="00CD672D"/>
    <w:rsid w:val="00CD6AE5"/>
    <w:rsid w:val="00CD74A3"/>
    <w:rsid w:val="00CD7BB1"/>
    <w:rsid w:val="00CE1175"/>
    <w:rsid w:val="00CE3251"/>
    <w:rsid w:val="00CE61CF"/>
    <w:rsid w:val="00CE7DDC"/>
    <w:rsid w:val="00CF1DEA"/>
    <w:rsid w:val="00CF2822"/>
    <w:rsid w:val="00CF325D"/>
    <w:rsid w:val="00CF42EF"/>
    <w:rsid w:val="00CF7ADE"/>
    <w:rsid w:val="00D0129B"/>
    <w:rsid w:val="00D02826"/>
    <w:rsid w:val="00D06A48"/>
    <w:rsid w:val="00D06B3E"/>
    <w:rsid w:val="00D078B0"/>
    <w:rsid w:val="00D11997"/>
    <w:rsid w:val="00D119A2"/>
    <w:rsid w:val="00D127DC"/>
    <w:rsid w:val="00D13131"/>
    <w:rsid w:val="00D1317D"/>
    <w:rsid w:val="00D15832"/>
    <w:rsid w:val="00D165D7"/>
    <w:rsid w:val="00D174F2"/>
    <w:rsid w:val="00D21E7F"/>
    <w:rsid w:val="00D22ED6"/>
    <w:rsid w:val="00D33157"/>
    <w:rsid w:val="00D34604"/>
    <w:rsid w:val="00D3712F"/>
    <w:rsid w:val="00D42533"/>
    <w:rsid w:val="00D45348"/>
    <w:rsid w:val="00D4799A"/>
    <w:rsid w:val="00D50689"/>
    <w:rsid w:val="00D52E8C"/>
    <w:rsid w:val="00D5330D"/>
    <w:rsid w:val="00D54454"/>
    <w:rsid w:val="00D552B9"/>
    <w:rsid w:val="00D564F6"/>
    <w:rsid w:val="00D638EC"/>
    <w:rsid w:val="00D63A2A"/>
    <w:rsid w:val="00D646B8"/>
    <w:rsid w:val="00D66362"/>
    <w:rsid w:val="00D66F5C"/>
    <w:rsid w:val="00D67FC2"/>
    <w:rsid w:val="00D72243"/>
    <w:rsid w:val="00D7323D"/>
    <w:rsid w:val="00D73E39"/>
    <w:rsid w:val="00D74292"/>
    <w:rsid w:val="00D7718B"/>
    <w:rsid w:val="00D84960"/>
    <w:rsid w:val="00D86BE2"/>
    <w:rsid w:val="00D86D6A"/>
    <w:rsid w:val="00D9004F"/>
    <w:rsid w:val="00D901B8"/>
    <w:rsid w:val="00D927B1"/>
    <w:rsid w:val="00D928A4"/>
    <w:rsid w:val="00D9734C"/>
    <w:rsid w:val="00D97E95"/>
    <w:rsid w:val="00DA0365"/>
    <w:rsid w:val="00DA052D"/>
    <w:rsid w:val="00DA1796"/>
    <w:rsid w:val="00DA4CF1"/>
    <w:rsid w:val="00DA7B9A"/>
    <w:rsid w:val="00DB466B"/>
    <w:rsid w:val="00DB589E"/>
    <w:rsid w:val="00DB609C"/>
    <w:rsid w:val="00DB7363"/>
    <w:rsid w:val="00DC0F5C"/>
    <w:rsid w:val="00DC12F3"/>
    <w:rsid w:val="00DC1455"/>
    <w:rsid w:val="00DC2F20"/>
    <w:rsid w:val="00DC4D8F"/>
    <w:rsid w:val="00DD39FA"/>
    <w:rsid w:val="00DD3E70"/>
    <w:rsid w:val="00DD6EFC"/>
    <w:rsid w:val="00DE0BF4"/>
    <w:rsid w:val="00DE3D38"/>
    <w:rsid w:val="00DE4928"/>
    <w:rsid w:val="00DE5822"/>
    <w:rsid w:val="00DF2B02"/>
    <w:rsid w:val="00DF6849"/>
    <w:rsid w:val="00DF7ECF"/>
    <w:rsid w:val="00E0021D"/>
    <w:rsid w:val="00E00487"/>
    <w:rsid w:val="00E02D9E"/>
    <w:rsid w:val="00E04051"/>
    <w:rsid w:val="00E04524"/>
    <w:rsid w:val="00E07598"/>
    <w:rsid w:val="00E07DE4"/>
    <w:rsid w:val="00E07F63"/>
    <w:rsid w:val="00E11E6E"/>
    <w:rsid w:val="00E12173"/>
    <w:rsid w:val="00E13282"/>
    <w:rsid w:val="00E1634A"/>
    <w:rsid w:val="00E165F5"/>
    <w:rsid w:val="00E20473"/>
    <w:rsid w:val="00E212FA"/>
    <w:rsid w:val="00E21D90"/>
    <w:rsid w:val="00E227B5"/>
    <w:rsid w:val="00E24136"/>
    <w:rsid w:val="00E2793D"/>
    <w:rsid w:val="00E33C2D"/>
    <w:rsid w:val="00E34A97"/>
    <w:rsid w:val="00E35B37"/>
    <w:rsid w:val="00E35F5C"/>
    <w:rsid w:val="00E375BE"/>
    <w:rsid w:val="00E37C23"/>
    <w:rsid w:val="00E42EEF"/>
    <w:rsid w:val="00E439EA"/>
    <w:rsid w:val="00E44166"/>
    <w:rsid w:val="00E46C7B"/>
    <w:rsid w:val="00E475F0"/>
    <w:rsid w:val="00E52E2E"/>
    <w:rsid w:val="00E5496F"/>
    <w:rsid w:val="00E600F3"/>
    <w:rsid w:val="00E61B0D"/>
    <w:rsid w:val="00E62677"/>
    <w:rsid w:val="00E66141"/>
    <w:rsid w:val="00E705FB"/>
    <w:rsid w:val="00E71FFF"/>
    <w:rsid w:val="00E80DD4"/>
    <w:rsid w:val="00E827A1"/>
    <w:rsid w:val="00E83B10"/>
    <w:rsid w:val="00E86A55"/>
    <w:rsid w:val="00E87F8C"/>
    <w:rsid w:val="00E9185A"/>
    <w:rsid w:val="00E91A99"/>
    <w:rsid w:val="00E95BB8"/>
    <w:rsid w:val="00EA3A63"/>
    <w:rsid w:val="00EA472E"/>
    <w:rsid w:val="00EA5F19"/>
    <w:rsid w:val="00EA6099"/>
    <w:rsid w:val="00EB2747"/>
    <w:rsid w:val="00EB288A"/>
    <w:rsid w:val="00EB55EC"/>
    <w:rsid w:val="00EB7373"/>
    <w:rsid w:val="00EC03DF"/>
    <w:rsid w:val="00EC3E7A"/>
    <w:rsid w:val="00EC65DD"/>
    <w:rsid w:val="00ED48E9"/>
    <w:rsid w:val="00ED4FB5"/>
    <w:rsid w:val="00ED77E3"/>
    <w:rsid w:val="00EE148C"/>
    <w:rsid w:val="00EE2524"/>
    <w:rsid w:val="00EE34E0"/>
    <w:rsid w:val="00EE36CF"/>
    <w:rsid w:val="00EE3D40"/>
    <w:rsid w:val="00EE46F2"/>
    <w:rsid w:val="00EE6CC3"/>
    <w:rsid w:val="00EE7EF8"/>
    <w:rsid w:val="00EF0B98"/>
    <w:rsid w:val="00EF0DAB"/>
    <w:rsid w:val="00EF2CAC"/>
    <w:rsid w:val="00EF356B"/>
    <w:rsid w:val="00EF3837"/>
    <w:rsid w:val="00EF462F"/>
    <w:rsid w:val="00EF61C5"/>
    <w:rsid w:val="00EF64D7"/>
    <w:rsid w:val="00EF6D3A"/>
    <w:rsid w:val="00F00D39"/>
    <w:rsid w:val="00F00FB8"/>
    <w:rsid w:val="00F018B3"/>
    <w:rsid w:val="00F026E0"/>
    <w:rsid w:val="00F03C58"/>
    <w:rsid w:val="00F0449C"/>
    <w:rsid w:val="00F04F64"/>
    <w:rsid w:val="00F05CA5"/>
    <w:rsid w:val="00F06E18"/>
    <w:rsid w:val="00F10EFF"/>
    <w:rsid w:val="00F2382A"/>
    <w:rsid w:val="00F2404A"/>
    <w:rsid w:val="00F2457A"/>
    <w:rsid w:val="00F26A5F"/>
    <w:rsid w:val="00F360C3"/>
    <w:rsid w:val="00F36352"/>
    <w:rsid w:val="00F3659D"/>
    <w:rsid w:val="00F4517C"/>
    <w:rsid w:val="00F458E7"/>
    <w:rsid w:val="00F46551"/>
    <w:rsid w:val="00F4720A"/>
    <w:rsid w:val="00F473CC"/>
    <w:rsid w:val="00F50859"/>
    <w:rsid w:val="00F51065"/>
    <w:rsid w:val="00F52A73"/>
    <w:rsid w:val="00F56250"/>
    <w:rsid w:val="00F572CF"/>
    <w:rsid w:val="00F60E17"/>
    <w:rsid w:val="00F63444"/>
    <w:rsid w:val="00F646BE"/>
    <w:rsid w:val="00F66EF9"/>
    <w:rsid w:val="00F713D5"/>
    <w:rsid w:val="00F73F44"/>
    <w:rsid w:val="00F75CD4"/>
    <w:rsid w:val="00F76BDC"/>
    <w:rsid w:val="00F76E06"/>
    <w:rsid w:val="00F8602D"/>
    <w:rsid w:val="00F90090"/>
    <w:rsid w:val="00F909B1"/>
    <w:rsid w:val="00F92212"/>
    <w:rsid w:val="00F92FE4"/>
    <w:rsid w:val="00F94F40"/>
    <w:rsid w:val="00F976E3"/>
    <w:rsid w:val="00FA0B42"/>
    <w:rsid w:val="00FA1169"/>
    <w:rsid w:val="00FA3CA7"/>
    <w:rsid w:val="00FA473A"/>
    <w:rsid w:val="00FA6072"/>
    <w:rsid w:val="00FB17ED"/>
    <w:rsid w:val="00FB2C55"/>
    <w:rsid w:val="00FB53BC"/>
    <w:rsid w:val="00FB6D03"/>
    <w:rsid w:val="00FB71A8"/>
    <w:rsid w:val="00FC16EC"/>
    <w:rsid w:val="00FC37C3"/>
    <w:rsid w:val="00FC6BE7"/>
    <w:rsid w:val="00FC6C30"/>
    <w:rsid w:val="00FD22EF"/>
    <w:rsid w:val="00FD6C49"/>
    <w:rsid w:val="00FE10A3"/>
    <w:rsid w:val="00FE6110"/>
    <w:rsid w:val="00FE6487"/>
    <w:rsid w:val="00FF5349"/>
    <w:rsid w:val="02314FD6"/>
    <w:rsid w:val="03CF4098"/>
    <w:rsid w:val="04CF5D5C"/>
    <w:rsid w:val="05BB69EE"/>
    <w:rsid w:val="07C145AA"/>
    <w:rsid w:val="090B4153"/>
    <w:rsid w:val="0AAF359F"/>
    <w:rsid w:val="0D0B1D21"/>
    <w:rsid w:val="10202416"/>
    <w:rsid w:val="116F23E8"/>
    <w:rsid w:val="13683689"/>
    <w:rsid w:val="13F237C0"/>
    <w:rsid w:val="142851FC"/>
    <w:rsid w:val="15DE3478"/>
    <w:rsid w:val="1BE77C3B"/>
    <w:rsid w:val="1CEC5E51"/>
    <w:rsid w:val="1D0D159A"/>
    <w:rsid w:val="1DAA01FC"/>
    <w:rsid w:val="1F4B36AD"/>
    <w:rsid w:val="1FFB6337"/>
    <w:rsid w:val="22174BA2"/>
    <w:rsid w:val="225B7F3F"/>
    <w:rsid w:val="23656604"/>
    <w:rsid w:val="266B2D77"/>
    <w:rsid w:val="26A62494"/>
    <w:rsid w:val="28253070"/>
    <w:rsid w:val="2C5F645E"/>
    <w:rsid w:val="2D54776A"/>
    <w:rsid w:val="2DDB3D24"/>
    <w:rsid w:val="2EE17123"/>
    <w:rsid w:val="2F4A7F83"/>
    <w:rsid w:val="303F594F"/>
    <w:rsid w:val="30D02EDF"/>
    <w:rsid w:val="31843444"/>
    <w:rsid w:val="343A6333"/>
    <w:rsid w:val="359317AA"/>
    <w:rsid w:val="38DE4BB9"/>
    <w:rsid w:val="39184F8F"/>
    <w:rsid w:val="39927004"/>
    <w:rsid w:val="39A313BF"/>
    <w:rsid w:val="3E9323B5"/>
    <w:rsid w:val="3EFC1C6D"/>
    <w:rsid w:val="3F9B6D67"/>
    <w:rsid w:val="40FA3549"/>
    <w:rsid w:val="43B83DF2"/>
    <w:rsid w:val="43FE4D82"/>
    <w:rsid w:val="49090224"/>
    <w:rsid w:val="4CDA5C45"/>
    <w:rsid w:val="4D5A3970"/>
    <w:rsid w:val="4F084203"/>
    <w:rsid w:val="4F0B6ADB"/>
    <w:rsid w:val="551766BB"/>
    <w:rsid w:val="556B7497"/>
    <w:rsid w:val="59DC1232"/>
    <w:rsid w:val="5ADB5F6B"/>
    <w:rsid w:val="5B07153E"/>
    <w:rsid w:val="5CF3551E"/>
    <w:rsid w:val="5D100A38"/>
    <w:rsid w:val="5D8636B7"/>
    <w:rsid w:val="5D9D1D73"/>
    <w:rsid w:val="5E20211E"/>
    <w:rsid w:val="5E27604F"/>
    <w:rsid w:val="60771BB4"/>
    <w:rsid w:val="609705E3"/>
    <w:rsid w:val="62993B96"/>
    <w:rsid w:val="640276D7"/>
    <w:rsid w:val="65935821"/>
    <w:rsid w:val="6803490E"/>
    <w:rsid w:val="684A4386"/>
    <w:rsid w:val="68AB4C28"/>
    <w:rsid w:val="6ABA1153"/>
    <w:rsid w:val="6DEB26D3"/>
    <w:rsid w:val="6E4100F7"/>
    <w:rsid w:val="6E7B22F3"/>
    <w:rsid w:val="71997D14"/>
    <w:rsid w:val="721A29D6"/>
    <w:rsid w:val="72253823"/>
    <w:rsid w:val="747F3BD0"/>
    <w:rsid w:val="76EB3BF8"/>
    <w:rsid w:val="78F05D9D"/>
    <w:rsid w:val="7A2072DC"/>
    <w:rsid w:val="7A4263DA"/>
    <w:rsid w:val="7A625ED8"/>
    <w:rsid w:val="7C0A5531"/>
    <w:rsid w:val="7D837837"/>
    <w:rsid w:val="7EF63EE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99" w:semiHidden="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99"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qFormat="1" w:unhideWhenUsed="0" w:uiPriority="0" w:semiHidden="0" w:name="Body Text"/>
    <w:lsdException w:qFormat="1" w:unhideWhenUsed="0" w:uiPriority="99"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qFormat="1" w:unhideWhenUsed="0"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4"/>
      <w:szCs w:val="22"/>
      <w:lang w:val="en-US" w:eastAsia="zh-CN" w:bidi="ar-SA"/>
    </w:rPr>
  </w:style>
  <w:style w:type="paragraph" w:styleId="2">
    <w:name w:val="heading 3"/>
    <w:basedOn w:val="1"/>
    <w:next w:val="1"/>
    <w:link w:val="29"/>
    <w:qFormat/>
    <w:uiPriority w:val="0"/>
    <w:pPr>
      <w:spacing w:before="100" w:beforeAutospacing="1" w:after="100" w:afterAutospacing="1"/>
      <w:jc w:val="left"/>
      <w:outlineLvl w:val="2"/>
    </w:pPr>
    <w:rPr>
      <w:rFonts w:hint="eastAsia" w:ascii="宋体" w:hAnsi="宋体" w:eastAsia="宋体"/>
      <w:b/>
      <w:kern w:val="0"/>
      <w:sz w:val="27"/>
      <w:szCs w:val="27"/>
    </w:rPr>
  </w:style>
  <w:style w:type="character" w:default="1" w:styleId="18">
    <w:name w:val="Default Paragraph Font"/>
    <w:semiHidden/>
    <w:unhideWhenUsed/>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99"/>
    <w:pPr>
      <w:ind w:firstLine="420" w:firstLineChars="200"/>
    </w:pPr>
  </w:style>
  <w:style w:type="paragraph" w:styleId="4">
    <w:name w:val="Document Map"/>
    <w:basedOn w:val="1"/>
    <w:semiHidden/>
    <w:qFormat/>
    <w:uiPriority w:val="0"/>
    <w:pPr>
      <w:shd w:val="clear" w:color="auto" w:fill="000080"/>
    </w:pPr>
  </w:style>
  <w:style w:type="paragraph" w:styleId="5">
    <w:name w:val="Body Text"/>
    <w:basedOn w:val="1"/>
    <w:qFormat/>
    <w:uiPriority w:val="0"/>
    <w:pPr>
      <w:spacing w:after="120"/>
    </w:pPr>
    <w:rPr>
      <w:rFonts w:eastAsia="宋体"/>
      <w:szCs w:val="24"/>
    </w:rPr>
  </w:style>
  <w:style w:type="paragraph" w:styleId="6">
    <w:name w:val="Body Text Indent"/>
    <w:basedOn w:val="1"/>
    <w:next w:val="3"/>
    <w:qFormat/>
    <w:uiPriority w:val="99"/>
    <w:pPr>
      <w:spacing w:after="120"/>
      <w:ind w:left="420" w:leftChars="200"/>
    </w:pPr>
  </w:style>
  <w:style w:type="paragraph" w:styleId="7">
    <w:name w:val="Date"/>
    <w:basedOn w:val="1"/>
    <w:next w:val="1"/>
    <w:link w:val="21"/>
    <w:qFormat/>
    <w:uiPriority w:val="0"/>
    <w:pPr>
      <w:ind w:left="100" w:leftChars="2500"/>
    </w:pPr>
  </w:style>
  <w:style w:type="paragraph" w:styleId="8">
    <w:name w:val="Balloon Text"/>
    <w:basedOn w:val="1"/>
    <w:semiHidden/>
    <w:qFormat/>
    <w:uiPriority w:val="0"/>
    <w:rPr>
      <w:sz w:val="18"/>
      <w:szCs w:val="18"/>
    </w:rPr>
  </w:style>
  <w:style w:type="paragraph" w:styleId="9">
    <w:name w:val="footer"/>
    <w:basedOn w:val="1"/>
    <w:link w:val="23"/>
    <w:qFormat/>
    <w:uiPriority w:val="0"/>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pPr>
      <w:adjustRightInd w:val="0"/>
      <w:snapToGrid w:val="0"/>
      <w:spacing w:line="560" w:lineRule="exact"/>
      <w:ind w:firstLine="640" w:firstLineChars="200"/>
    </w:pPr>
    <w:rPr>
      <w:rFonts w:ascii="Calibri" w:hAnsi="Calibri"/>
      <w:color w:val="4472C4"/>
      <w:sz w:val="32"/>
      <w:szCs w:val="32"/>
    </w:rPr>
  </w:style>
  <w:style w:type="paragraph" w:styleId="12">
    <w:name w:val="HTML Preformatted"/>
    <w:basedOn w:val="1"/>
    <w:link w:val="28"/>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kern w:val="0"/>
      <w:sz w:val="24"/>
      <w:szCs w:val="24"/>
    </w:rPr>
  </w:style>
  <w:style w:type="paragraph" w:styleId="13">
    <w:name w:val="Normal (Web)"/>
    <w:basedOn w:val="1"/>
    <w:qFormat/>
    <w:uiPriority w:val="0"/>
    <w:pPr>
      <w:spacing w:beforeAutospacing="1" w:afterAutospacing="1"/>
      <w:jc w:val="left"/>
    </w:pPr>
    <w:rPr>
      <w:rFonts w:ascii="Calibri" w:hAnsi="Calibri" w:eastAsia="宋体"/>
      <w:kern w:val="0"/>
      <w:sz w:val="24"/>
      <w:szCs w:val="24"/>
    </w:rPr>
  </w:style>
  <w:style w:type="paragraph" w:styleId="14">
    <w:name w:val="Title"/>
    <w:basedOn w:val="1"/>
    <w:next w:val="1"/>
    <w:link w:val="27"/>
    <w:qFormat/>
    <w:uiPriority w:val="10"/>
    <w:pPr>
      <w:spacing w:before="240" w:after="60"/>
      <w:jc w:val="center"/>
      <w:outlineLvl w:val="0"/>
    </w:pPr>
    <w:rPr>
      <w:rFonts w:ascii="Arial" w:hAnsi="Arial" w:eastAsia="宋体" w:cs="Arial"/>
      <w:b/>
      <w:bCs/>
      <w:sz w:val="21"/>
      <w:szCs w:val="24"/>
    </w:rPr>
  </w:style>
  <w:style w:type="paragraph" w:styleId="15">
    <w:name w:val="Body Text First Indent 2"/>
    <w:basedOn w:val="6"/>
    <w:qFormat/>
    <w:uiPriority w:val="99"/>
    <w:pPr>
      <w:ind w:firstLine="420" w:firstLineChars="200"/>
    </w:pPr>
  </w:style>
  <w:style w:type="table" w:styleId="17">
    <w:name w:val="Table Grid"/>
    <w:basedOn w:val="1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page number"/>
    <w:basedOn w:val="18"/>
    <w:qFormat/>
    <w:uiPriority w:val="99"/>
  </w:style>
  <w:style w:type="character" w:styleId="20">
    <w:name w:val="Hyperlink"/>
    <w:basedOn w:val="18"/>
    <w:qFormat/>
    <w:uiPriority w:val="0"/>
    <w:rPr>
      <w:color w:val="0000FF"/>
      <w:u w:val="single"/>
    </w:rPr>
  </w:style>
  <w:style w:type="character" w:customStyle="1" w:styleId="21">
    <w:name w:val="日期 Char"/>
    <w:basedOn w:val="18"/>
    <w:link w:val="7"/>
    <w:qFormat/>
    <w:uiPriority w:val="0"/>
    <w:rPr>
      <w:rFonts w:ascii="Times New Roman" w:hAnsi="Times New Roman" w:eastAsia="仿宋_GB2312" w:cs="Times New Roman"/>
      <w:kern w:val="2"/>
      <w:sz w:val="34"/>
      <w:szCs w:val="22"/>
    </w:rPr>
  </w:style>
  <w:style w:type="paragraph" w:customStyle="1" w:styleId="22">
    <w:name w:val="Char Char Char1 Char"/>
    <w:basedOn w:val="1"/>
    <w:qFormat/>
    <w:uiPriority w:val="0"/>
    <w:rPr>
      <w:rFonts w:ascii="仿宋_GB2312"/>
      <w:spacing w:val="-20"/>
      <w:sz w:val="32"/>
      <w:szCs w:val="32"/>
    </w:rPr>
  </w:style>
  <w:style w:type="character" w:customStyle="1" w:styleId="23">
    <w:name w:val="页脚 Char"/>
    <w:basedOn w:val="18"/>
    <w:link w:val="9"/>
    <w:qFormat/>
    <w:uiPriority w:val="99"/>
    <w:rPr>
      <w:rFonts w:eastAsia="仿宋_GB2312"/>
      <w:kern w:val="2"/>
      <w:sz w:val="18"/>
      <w:szCs w:val="18"/>
    </w:rPr>
  </w:style>
  <w:style w:type="paragraph" w:styleId="24">
    <w:name w:val="List Paragraph"/>
    <w:basedOn w:val="1"/>
    <w:qFormat/>
    <w:uiPriority w:val="99"/>
    <w:pPr>
      <w:ind w:firstLine="420" w:firstLineChars="200"/>
    </w:pPr>
  </w:style>
  <w:style w:type="character" w:customStyle="1" w:styleId="25">
    <w:name w:val="NormalCharacter"/>
    <w:semiHidden/>
    <w:qFormat/>
    <w:uiPriority w:val="0"/>
  </w:style>
  <w:style w:type="paragraph" w:customStyle="1" w:styleId="26">
    <w:name w:val="fs16"/>
    <w:basedOn w:val="1"/>
    <w:qFormat/>
    <w:uiPriority w:val="0"/>
    <w:pPr>
      <w:widowControl/>
      <w:jc w:val="left"/>
    </w:pPr>
    <w:rPr>
      <w:rFonts w:ascii="宋体" w:hAnsi="宋体" w:eastAsia="宋体" w:cs="宋体"/>
      <w:kern w:val="0"/>
      <w:sz w:val="22"/>
      <w:szCs w:val="24"/>
    </w:rPr>
  </w:style>
  <w:style w:type="character" w:customStyle="1" w:styleId="27">
    <w:name w:val="标题 Char"/>
    <w:basedOn w:val="18"/>
    <w:link w:val="14"/>
    <w:qFormat/>
    <w:uiPriority w:val="99"/>
    <w:rPr>
      <w:rFonts w:ascii="Arial" w:hAnsi="Arial" w:cs="Arial"/>
      <w:b/>
      <w:bCs/>
      <w:kern w:val="2"/>
      <w:sz w:val="21"/>
      <w:szCs w:val="24"/>
    </w:rPr>
  </w:style>
  <w:style w:type="character" w:customStyle="1" w:styleId="28">
    <w:name w:val="HTML 预设格式 Char"/>
    <w:basedOn w:val="18"/>
    <w:link w:val="12"/>
    <w:qFormat/>
    <w:uiPriority w:val="0"/>
    <w:rPr>
      <w:rFonts w:ascii="宋体" w:hAnsi="宋体"/>
      <w:sz w:val="24"/>
      <w:szCs w:val="24"/>
    </w:rPr>
  </w:style>
  <w:style w:type="character" w:customStyle="1" w:styleId="29">
    <w:name w:val="标题 3 Char"/>
    <w:basedOn w:val="18"/>
    <w:link w:val="2"/>
    <w:qFormat/>
    <w:uiPriority w:val="0"/>
    <w:rPr>
      <w:rFonts w:ascii="宋体" w:hAnsi="宋体"/>
      <w:b/>
      <w:sz w:val="27"/>
      <w:szCs w:val="27"/>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F6BDC4A-D2A3-4D02-B0A0-B9561D47A9BC}">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15</Pages>
  <Words>411</Words>
  <Characters>423</Characters>
  <Lines>48</Lines>
  <Paragraphs>13</Paragraphs>
  <TotalTime>10</TotalTime>
  <ScaleCrop>false</ScaleCrop>
  <LinksUpToDate>false</LinksUpToDate>
  <CharactersWithSpaces>454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2020-03-18T03:35:00Z</dcterms:created>
  <dc:creator>Administrator</dc:creator>
  <cp:lastModifiedBy>WPS_1528195278</cp:lastModifiedBy>
  <cp:lastPrinted>2021-12-23T01:20:00Z</cp:lastPrinted>
  <dcterms:modified xsi:type="dcterms:W3CDTF">2025-04-29T06:07:38Z</dcterms:modified>
  <cp:revision>1066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B85CBFFE121C4D51A6AA2FD22EDEE919_13</vt:lpwstr>
  </property>
  <property fmtid="{D5CDD505-2E9C-101B-9397-08002B2CF9AE}" pid="4" name="KSOSaveFontToCloudKey">
    <vt:lpwstr>332391050_btnclosed</vt:lpwstr>
  </property>
  <property fmtid="{D5CDD505-2E9C-101B-9397-08002B2CF9AE}" pid="5" name="KSOTemplateDocerSaveRecord">
    <vt:lpwstr>eyJoZGlkIjoiNjlhY2FhYzAwMzViOGU3NGU1MTZkY2Y2OTViMWNkZWYiLCJ1c2VySWQiOiIzNzYyNDcyNjUifQ==</vt:lpwstr>
  </property>
</Properties>
</file>